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2A" w:rsidRPr="00480ACB" w:rsidRDefault="00D2502A" w:rsidP="00403C46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03C46" w:rsidRPr="00480ACB" w:rsidRDefault="00403C46" w:rsidP="00403C46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80ACB">
        <w:rPr>
          <w:rFonts w:ascii="Times New Roman" w:hAnsi="Times New Roman"/>
          <w:b/>
          <w:lang w:val="ru-RU"/>
        </w:rPr>
        <w:t>СПРАВКА</w:t>
      </w:r>
    </w:p>
    <w:p w:rsidR="00D2502A" w:rsidRPr="00480ACB" w:rsidRDefault="00D2502A" w:rsidP="00403C46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80ACB">
        <w:rPr>
          <w:rFonts w:ascii="Times New Roman" w:hAnsi="Times New Roman"/>
          <w:b/>
          <w:lang w:val="ru-RU"/>
        </w:rPr>
        <w:t>О проделанной работе</w:t>
      </w:r>
    </w:p>
    <w:p w:rsidR="00403C46" w:rsidRPr="00480ACB" w:rsidRDefault="00403C46" w:rsidP="00403C46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80ACB">
        <w:rPr>
          <w:rFonts w:ascii="Times New Roman" w:hAnsi="Times New Roman"/>
          <w:b/>
          <w:lang w:val="ru-RU"/>
        </w:rPr>
        <w:t>Проект реконструкции международного транзитного коридора а/д «Западный Китай-Западная Европа» км</w:t>
      </w:r>
      <w:r w:rsidR="003B2059" w:rsidRPr="00480ACB">
        <w:rPr>
          <w:rFonts w:ascii="Times New Roman" w:hAnsi="Times New Roman"/>
          <w:b/>
          <w:lang w:val="ru-RU"/>
        </w:rPr>
        <w:t>18</w:t>
      </w:r>
      <w:r w:rsidR="00A05919" w:rsidRPr="00480ACB">
        <w:rPr>
          <w:rFonts w:ascii="Times New Roman" w:hAnsi="Times New Roman"/>
          <w:b/>
          <w:lang w:val="ru-RU"/>
        </w:rPr>
        <w:t>77-191</w:t>
      </w:r>
      <w:r w:rsidR="003B2059" w:rsidRPr="00480ACB">
        <w:rPr>
          <w:rFonts w:ascii="Times New Roman" w:hAnsi="Times New Roman"/>
          <w:b/>
          <w:lang w:val="ru-RU"/>
        </w:rPr>
        <w:t>7</w:t>
      </w:r>
      <w:r w:rsidRPr="00480ACB">
        <w:rPr>
          <w:rFonts w:ascii="Times New Roman" w:hAnsi="Times New Roman"/>
          <w:b/>
          <w:lang w:val="ru-RU"/>
        </w:rPr>
        <w:t xml:space="preserve"> </w:t>
      </w:r>
      <w:r w:rsidR="003B2059" w:rsidRPr="00480ACB">
        <w:rPr>
          <w:rFonts w:ascii="Times New Roman" w:hAnsi="Times New Roman"/>
          <w:b/>
          <w:lang w:val="ru-RU"/>
        </w:rPr>
        <w:t xml:space="preserve">(ЛОТ№ </w:t>
      </w:r>
      <w:r w:rsidR="00C37FA9" w:rsidRPr="00480ACB">
        <w:rPr>
          <w:rFonts w:ascii="Times New Roman" w:hAnsi="Times New Roman"/>
          <w:b/>
          <w:lang w:val="ru-RU"/>
        </w:rPr>
        <w:t>10</w:t>
      </w:r>
      <w:proofErr w:type="gramStart"/>
      <w:r w:rsidR="003B2059" w:rsidRPr="00480ACB">
        <w:rPr>
          <w:rFonts w:ascii="Times New Roman" w:hAnsi="Times New Roman"/>
          <w:b/>
          <w:lang w:val="ru-RU"/>
        </w:rPr>
        <w:t xml:space="preserve"> </w:t>
      </w:r>
      <w:r w:rsidRPr="00480ACB">
        <w:rPr>
          <w:rFonts w:ascii="Times New Roman" w:hAnsi="Times New Roman"/>
          <w:b/>
          <w:lang w:val="ru-RU"/>
        </w:rPr>
        <w:t>)</w:t>
      </w:r>
      <w:proofErr w:type="gramEnd"/>
      <w:r w:rsidRPr="00480ACB">
        <w:rPr>
          <w:rFonts w:ascii="Times New Roman" w:hAnsi="Times New Roman"/>
          <w:b/>
          <w:lang w:val="ru-RU"/>
        </w:rPr>
        <w:t xml:space="preserve"> в Кызылординской области</w:t>
      </w:r>
    </w:p>
    <w:p w:rsidR="00403C46" w:rsidRPr="00480ACB" w:rsidRDefault="00B55CB0" w:rsidP="00403C46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80ACB">
        <w:rPr>
          <w:rFonts w:ascii="Times New Roman" w:hAnsi="Times New Roman"/>
          <w:b/>
          <w:lang w:val="ru-RU"/>
        </w:rPr>
        <w:t>Протяженность  40</w:t>
      </w:r>
      <w:r w:rsidR="00C37FA9" w:rsidRPr="00480ACB">
        <w:rPr>
          <w:rFonts w:ascii="Times New Roman" w:hAnsi="Times New Roman"/>
          <w:b/>
          <w:lang w:val="ru-RU"/>
        </w:rPr>
        <w:t>,5</w:t>
      </w:r>
      <w:r w:rsidR="003B2059" w:rsidRPr="00480ACB">
        <w:rPr>
          <w:rFonts w:ascii="Times New Roman" w:hAnsi="Times New Roman"/>
          <w:b/>
          <w:lang w:val="ru-RU"/>
        </w:rPr>
        <w:t xml:space="preserve"> </w:t>
      </w:r>
      <w:r w:rsidR="00C37FA9" w:rsidRPr="00480ACB">
        <w:rPr>
          <w:rFonts w:ascii="Times New Roman" w:hAnsi="Times New Roman"/>
          <w:b/>
          <w:lang w:val="ru-RU"/>
        </w:rPr>
        <w:t>км</w:t>
      </w:r>
    </w:p>
    <w:p w:rsidR="00403C46" w:rsidRPr="00480ACB" w:rsidRDefault="00403C46" w:rsidP="00403C46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03C46" w:rsidRPr="00480ACB" w:rsidRDefault="00346F26" w:rsidP="00403C46">
      <w:pPr>
        <w:pStyle w:val="a3"/>
        <w:jc w:val="both"/>
        <w:rPr>
          <w:rFonts w:ascii="Times New Roman" w:hAnsi="Times New Roman"/>
          <w:b/>
          <w:lang w:val="ru-RU"/>
        </w:rPr>
      </w:pPr>
      <w:r w:rsidRPr="00480ACB">
        <w:rPr>
          <w:rFonts w:ascii="Times New Roman" w:hAnsi="Times New Roman"/>
          <w:lang w:val="ru-RU"/>
        </w:rPr>
        <w:t>Генп</w:t>
      </w:r>
      <w:r w:rsidR="00403C46" w:rsidRPr="00480ACB">
        <w:rPr>
          <w:rFonts w:ascii="Times New Roman" w:hAnsi="Times New Roman"/>
          <w:lang w:val="ru-RU"/>
        </w:rPr>
        <w:t xml:space="preserve">одрядчик:  </w:t>
      </w:r>
      <w:r w:rsidR="00B949B9" w:rsidRPr="00480ACB">
        <w:rPr>
          <w:rFonts w:ascii="Times New Roman" w:hAnsi="Times New Roman"/>
          <w:lang w:val="ru-RU"/>
        </w:rPr>
        <w:t xml:space="preserve"> </w:t>
      </w:r>
      <w:r w:rsidR="003B2059" w:rsidRPr="00480ACB">
        <w:rPr>
          <w:rFonts w:ascii="Times New Roman" w:hAnsi="Times New Roman"/>
          <w:b/>
          <w:lang w:val="ru-RU"/>
        </w:rPr>
        <w:t>АО «</w:t>
      </w:r>
      <w:proofErr w:type="spellStart"/>
      <w:r w:rsidR="003B2059" w:rsidRPr="00480ACB">
        <w:rPr>
          <w:rFonts w:ascii="Times New Roman" w:hAnsi="Times New Roman"/>
          <w:b/>
          <w:lang w:val="ru-RU"/>
        </w:rPr>
        <w:t>Тодини</w:t>
      </w:r>
      <w:proofErr w:type="spellEnd"/>
      <w:r w:rsidR="003B2059" w:rsidRPr="00480ACB">
        <w:rPr>
          <w:rFonts w:ascii="Times New Roman" w:hAnsi="Times New Roman"/>
          <w:b/>
          <w:lang w:val="ru-RU"/>
        </w:rPr>
        <w:t>».</w:t>
      </w:r>
    </w:p>
    <w:p w:rsidR="00403C46" w:rsidRPr="00480ACB" w:rsidRDefault="00403C46" w:rsidP="00403C46">
      <w:pPr>
        <w:pStyle w:val="a3"/>
        <w:jc w:val="both"/>
        <w:rPr>
          <w:rFonts w:ascii="Times New Roman" w:hAnsi="Times New Roman"/>
          <w:b/>
          <w:lang w:val="ru-RU"/>
        </w:rPr>
      </w:pPr>
      <w:r w:rsidRPr="00480ACB">
        <w:rPr>
          <w:rFonts w:ascii="Times New Roman" w:hAnsi="Times New Roman"/>
          <w:lang w:val="ru-RU"/>
        </w:rPr>
        <w:t>Инженер</w:t>
      </w:r>
      <w:r w:rsidRPr="00480ACB">
        <w:rPr>
          <w:rFonts w:ascii="Times New Roman" w:hAnsi="Times New Roman"/>
          <w:b/>
          <w:lang w:val="ru-RU"/>
        </w:rPr>
        <w:t xml:space="preserve">:    </w:t>
      </w:r>
      <w:r w:rsidR="00B949B9" w:rsidRPr="00480ACB">
        <w:rPr>
          <w:rFonts w:ascii="Times New Roman" w:hAnsi="Times New Roman"/>
          <w:b/>
          <w:lang w:val="ru-RU"/>
        </w:rPr>
        <w:t xml:space="preserve"> </w:t>
      </w:r>
      <w:r w:rsidRPr="00480ACB">
        <w:rPr>
          <w:rFonts w:ascii="Times New Roman" w:hAnsi="Times New Roman"/>
          <w:b/>
          <w:lang w:val="ru-RU"/>
        </w:rPr>
        <w:t xml:space="preserve"> </w:t>
      </w:r>
      <w:proofErr w:type="spellStart"/>
      <w:r w:rsidR="003B2059" w:rsidRPr="00480ACB">
        <w:rPr>
          <w:rFonts w:ascii="Times New Roman" w:hAnsi="Times New Roman"/>
          <w:b/>
          <w:lang w:val="ru-RU"/>
        </w:rPr>
        <w:t>Донгсунг</w:t>
      </w:r>
      <w:proofErr w:type="spellEnd"/>
      <w:r w:rsidR="00B949B9" w:rsidRPr="00480ACB">
        <w:rPr>
          <w:rFonts w:ascii="Times New Roman" w:hAnsi="Times New Roman"/>
          <w:b/>
          <w:lang w:val="ru-RU"/>
        </w:rPr>
        <w:t xml:space="preserve">/ </w:t>
      </w:r>
      <w:proofErr w:type="spellStart"/>
      <w:r w:rsidR="00B949B9" w:rsidRPr="00480ACB">
        <w:rPr>
          <w:rFonts w:ascii="Times New Roman" w:hAnsi="Times New Roman"/>
          <w:b/>
          <w:lang w:val="ru-RU"/>
        </w:rPr>
        <w:t>Жол</w:t>
      </w:r>
      <w:proofErr w:type="spellEnd"/>
      <w:r w:rsidR="00B949B9" w:rsidRPr="00480ACB">
        <w:rPr>
          <w:rFonts w:ascii="Times New Roman" w:hAnsi="Times New Roman"/>
          <w:b/>
          <w:lang w:val="ru-RU"/>
        </w:rPr>
        <w:t xml:space="preserve"> сапа.</w:t>
      </w:r>
    </w:p>
    <w:p w:rsidR="00403C46" w:rsidRPr="00480ACB" w:rsidRDefault="00403C46" w:rsidP="00403C46">
      <w:pPr>
        <w:pStyle w:val="a3"/>
        <w:jc w:val="both"/>
        <w:rPr>
          <w:rFonts w:ascii="Times New Roman" w:hAnsi="Times New Roman"/>
          <w:lang w:val="ru-RU"/>
        </w:rPr>
      </w:pPr>
      <w:r w:rsidRPr="00480ACB">
        <w:rPr>
          <w:rFonts w:ascii="Times New Roman" w:hAnsi="Times New Roman"/>
          <w:lang w:val="ru-RU"/>
        </w:rPr>
        <w:t xml:space="preserve">Сумма Контракта: </w:t>
      </w:r>
      <w:r w:rsidR="0038093E" w:rsidRPr="00480ACB">
        <w:rPr>
          <w:rFonts w:ascii="Times New Roman" w:hAnsi="Times New Roman"/>
          <w:lang w:val="ru-RU"/>
        </w:rPr>
        <w:t xml:space="preserve">     </w:t>
      </w:r>
      <w:r w:rsidR="00C37FA9" w:rsidRPr="00480ACB">
        <w:rPr>
          <w:rFonts w:ascii="Times New Roman" w:hAnsi="Times New Roman"/>
          <w:b/>
          <w:lang w:val="ru-RU"/>
        </w:rPr>
        <w:t>10 072 100 284,68</w:t>
      </w:r>
      <w:r w:rsidR="003B2059" w:rsidRPr="00480ACB">
        <w:rPr>
          <w:rFonts w:ascii="Times New Roman" w:hAnsi="Times New Roman"/>
          <w:lang w:val="ru-RU"/>
        </w:rPr>
        <w:t xml:space="preserve"> </w:t>
      </w:r>
      <w:r w:rsidRPr="00480ACB">
        <w:rPr>
          <w:rFonts w:ascii="Times New Roman" w:hAnsi="Times New Roman"/>
          <w:lang w:val="ru-RU"/>
        </w:rPr>
        <w:t>тенге;</w:t>
      </w:r>
    </w:p>
    <w:p w:rsidR="008250C7" w:rsidRPr="00480ACB" w:rsidRDefault="008250C7" w:rsidP="00403C46">
      <w:pPr>
        <w:pStyle w:val="a3"/>
        <w:jc w:val="both"/>
        <w:rPr>
          <w:rFonts w:ascii="Times New Roman" w:hAnsi="Times New Roman"/>
          <w:lang w:val="ru-RU"/>
        </w:rPr>
      </w:pPr>
      <w:r w:rsidRPr="00480ACB">
        <w:rPr>
          <w:rFonts w:ascii="Times New Roman" w:hAnsi="Times New Roman"/>
          <w:lang w:val="ru-RU"/>
        </w:rPr>
        <w:t xml:space="preserve">С учетом внесенных изменений: </w:t>
      </w:r>
      <w:r w:rsidR="00DD2EE9" w:rsidRPr="00480ACB">
        <w:rPr>
          <w:rFonts w:ascii="Times New Roman" w:hAnsi="Times New Roman"/>
          <w:b/>
          <w:lang w:val="ru-RU"/>
        </w:rPr>
        <w:t>10,</w:t>
      </w:r>
      <w:r w:rsidR="00C4267A" w:rsidRPr="00480ACB">
        <w:rPr>
          <w:rFonts w:ascii="Times New Roman" w:hAnsi="Times New Roman"/>
          <w:b/>
          <w:lang w:val="ru-RU"/>
        </w:rPr>
        <w:t>358,733,414.53</w:t>
      </w:r>
      <w:r w:rsidR="00DD2EE9" w:rsidRPr="00480ACB">
        <w:rPr>
          <w:rFonts w:ascii="Times New Roman" w:eastAsia="Malgun Gothic" w:hAnsi="Times New Roman"/>
          <w:b/>
          <w:lang w:val="ru-RU" w:eastAsia="ko-KR"/>
        </w:rPr>
        <w:t xml:space="preserve"> </w:t>
      </w:r>
      <w:r w:rsidRPr="00480ACB">
        <w:rPr>
          <w:rFonts w:ascii="Times New Roman" w:hAnsi="Times New Roman"/>
          <w:b/>
          <w:lang w:val="ru-RU"/>
        </w:rPr>
        <w:t>тенге</w:t>
      </w:r>
    </w:p>
    <w:p w:rsidR="00346F26" w:rsidRPr="00480ACB" w:rsidRDefault="00E73DFF" w:rsidP="002A1E43">
      <w:pPr>
        <w:pStyle w:val="a3"/>
        <w:jc w:val="both"/>
        <w:rPr>
          <w:rFonts w:ascii="Times New Roman" w:hAnsi="Times New Roman"/>
          <w:b/>
          <w:lang w:val="ru-RU"/>
        </w:rPr>
      </w:pPr>
      <w:r w:rsidRPr="00480ACB">
        <w:rPr>
          <w:rFonts w:ascii="Times New Roman" w:hAnsi="Times New Roman"/>
          <w:lang w:val="ru-RU"/>
        </w:rPr>
        <w:t>В 2010- 201</w:t>
      </w:r>
      <w:r w:rsidR="008250C7" w:rsidRPr="00480ACB">
        <w:rPr>
          <w:rFonts w:ascii="Times New Roman" w:hAnsi="Times New Roman"/>
          <w:lang w:val="ru-RU"/>
        </w:rPr>
        <w:t>3</w:t>
      </w:r>
      <w:r w:rsidR="00403C46" w:rsidRPr="00480ACB">
        <w:rPr>
          <w:rFonts w:ascii="Times New Roman" w:hAnsi="Times New Roman"/>
          <w:lang w:val="ru-RU"/>
        </w:rPr>
        <w:t>году освоено</w:t>
      </w:r>
      <w:r w:rsidR="0038093E" w:rsidRPr="00480ACB">
        <w:rPr>
          <w:rFonts w:ascii="Times New Roman" w:hAnsi="Times New Roman"/>
          <w:lang w:val="ru-RU"/>
        </w:rPr>
        <w:t xml:space="preserve"> с корректировк</w:t>
      </w:r>
      <w:r w:rsidR="00B55CB0" w:rsidRPr="00480ACB">
        <w:rPr>
          <w:rFonts w:ascii="Times New Roman" w:hAnsi="Times New Roman"/>
          <w:lang w:val="ru-RU"/>
        </w:rPr>
        <w:t>ой</w:t>
      </w:r>
      <w:r w:rsidR="00197439" w:rsidRPr="00480ACB">
        <w:rPr>
          <w:rFonts w:ascii="Times New Roman" w:hAnsi="Times New Roman"/>
          <w:b/>
          <w:lang w:val="ru-RU"/>
        </w:rPr>
        <w:t>:</w:t>
      </w:r>
      <w:r w:rsidR="004F04A4" w:rsidRPr="00480ACB">
        <w:rPr>
          <w:rFonts w:ascii="Times New Roman" w:hAnsi="Times New Roman"/>
          <w:b/>
          <w:lang w:val="ru-RU"/>
        </w:rPr>
        <w:t>9 012 563 052</w:t>
      </w:r>
      <w:r w:rsidR="00346F26" w:rsidRPr="00480ACB">
        <w:rPr>
          <w:rFonts w:ascii="Times New Roman" w:hAnsi="Times New Roman"/>
          <w:b/>
          <w:lang w:val="ru-RU"/>
        </w:rPr>
        <w:t xml:space="preserve"> (</w:t>
      </w:r>
      <w:r w:rsidR="00197439" w:rsidRPr="00480ACB">
        <w:rPr>
          <w:rFonts w:ascii="Times New Roman" w:hAnsi="Times New Roman"/>
          <w:b/>
          <w:lang w:val="ru-RU"/>
        </w:rPr>
        <w:t>2 540 056 737,51</w:t>
      </w:r>
      <w:r w:rsidR="00346F26" w:rsidRPr="00480ACB">
        <w:rPr>
          <w:rFonts w:ascii="Times New Roman" w:hAnsi="Times New Roman"/>
          <w:b/>
          <w:lang w:val="ru-RU"/>
        </w:rPr>
        <w:t xml:space="preserve"> </w:t>
      </w:r>
      <w:proofErr w:type="spellStart"/>
      <w:r w:rsidR="00346F26" w:rsidRPr="00480ACB">
        <w:rPr>
          <w:rFonts w:ascii="Times New Roman" w:hAnsi="Times New Roman"/>
          <w:b/>
          <w:lang w:val="ru-RU"/>
        </w:rPr>
        <w:t>коррект</w:t>
      </w:r>
      <w:proofErr w:type="spellEnd"/>
      <w:r w:rsidR="00346F26" w:rsidRPr="00480ACB">
        <w:rPr>
          <w:rFonts w:ascii="Times New Roman" w:hAnsi="Times New Roman"/>
          <w:b/>
          <w:lang w:val="ru-RU"/>
        </w:rPr>
        <w:t xml:space="preserve"> </w:t>
      </w:r>
      <w:r w:rsidR="00C37FA9" w:rsidRPr="00480ACB">
        <w:rPr>
          <w:rFonts w:ascii="Times New Roman" w:hAnsi="Times New Roman"/>
          <w:b/>
          <w:lang w:val="ru-RU"/>
        </w:rPr>
        <w:t>3</w:t>
      </w:r>
      <w:r w:rsidR="00197439" w:rsidRPr="00480ACB">
        <w:rPr>
          <w:rFonts w:ascii="Times New Roman" w:hAnsi="Times New Roman"/>
          <w:b/>
          <w:lang w:val="ru-RU"/>
        </w:rPr>
        <w:t>7</w:t>
      </w:r>
      <w:r w:rsidR="00346F26" w:rsidRPr="00480ACB">
        <w:rPr>
          <w:rFonts w:ascii="Times New Roman" w:hAnsi="Times New Roman"/>
          <w:b/>
          <w:lang w:val="ru-RU"/>
        </w:rPr>
        <w:t>%)</w:t>
      </w:r>
    </w:p>
    <w:p w:rsidR="008250C7" w:rsidRPr="00480ACB" w:rsidRDefault="008250C7" w:rsidP="00403C46">
      <w:pPr>
        <w:pStyle w:val="a3"/>
        <w:jc w:val="both"/>
        <w:rPr>
          <w:rFonts w:ascii="Times New Roman" w:hAnsi="Times New Roman"/>
          <w:b/>
          <w:lang w:val="ru-RU"/>
        </w:rPr>
      </w:pPr>
      <w:r w:rsidRPr="00480ACB">
        <w:rPr>
          <w:rFonts w:ascii="Times New Roman" w:hAnsi="Times New Roman"/>
          <w:lang w:val="ru-RU"/>
        </w:rPr>
        <w:t>П</w:t>
      </w:r>
      <w:r w:rsidR="00645A01" w:rsidRPr="00480ACB">
        <w:rPr>
          <w:rFonts w:ascii="Times New Roman" w:hAnsi="Times New Roman"/>
          <w:lang w:val="ru-RU"/>
        </w:rPr>
        <w:t>лан</w:t>
      </w:r>
      <w:r w:rsidR="00403C46" w:rsidRPr="00480ACB">
        <w:rPr>
          <w:rFonts w:ascii="Times New Roman" w:hAnsi="Times New Roman"/>
          <w:lang w:val="ru-RU"/>
        </w:rPr>
        <w:t xml:space="preserve">  работ на </w:t>
      </w:r>
      <w:r w:rsidR="00B949B9" w:rsidRPr="00480ACB">
        <w:rPr>
          <w:rFonts w:ascii="Times New Roman" w:hAnsi="Times New Roman"/>
          <w:lang w:val="ru-RU"/>
        </w:rPr>
        <w:t xml:space="preserve"> </w:t>
      </w:r>
      <w:r w:rsidR="00403C46" w:rsidRPr="00480ACB">
        <w:rPr>
          <w:rFonts w:ascii="Times New Roman" w:hAnsi="Times New Roman"/>
          <w:lang w:val="ru-RU"/>
        </w:rPr>
        <w:t>201</w:t>
      </w:r>
      <w:r w:rsidR="00197439" w:rsidRPr="00480ACB">
        <w:rPr>
          <w:rFonts w:ascii="Times New Roman" w:hAnsi="Times New Roman"/>
          <w:lang w:val="ru-RU"/>
        </w:rPr>
        <w:t>4</w:t>
      </w:r>
      <w:r w:rsidRPr="00480ACB">
        <w:rPr>
          <w:rFonts w:ascii="Times New Roman" w:hAnsi="Times New Roman"/>
          <w:lang w:val="ru-RU"/>
        </w:rPr>
        <w:t xml:space="preserve"> </w:t>
      </w:r>
      <w:r w:rsidR="00403C46" w:rsidRPr="00480ACB">
        <w:rPr>
          <w:rFonts w:ascii="Times New Roman" w:hAnsi="Times New Roman"/>
          <w:lang w:val="ru-RU"/>
        </w:rPr>
        <w:t xml:space="preserve">год  - </w:t>
      </w:r>
      <w:r w:rsidR="004F04A4" w:rsidRPr="00480ACB">
        <w:rPr>
          <w:rFonts w:ascii="Times New Roman" w:hAnsi="Times New Roman"/>
          <w:b/>
          <w:lang w:val="ru-RU"/>
        </w:rPr>
        <w:t>2 640,5</w:t>
      </w:r>
      <w:r w:rsidR="00B55CB0" w:rsidRPr="00480ACB">
        <w:rPr>
          <w:rFonts w:ascii="Times New Roman" w:hAnsi="Times New Roman"/>
          <w:b/>
          <w:lang w:val="ru-RU"/>
        </w:rPr>
        <w:t> </w:t>
      </w:r>
      <w:r w:rsidR="00645A01" w:rsidRPr="00480ACB">
        <w:rPr>
          <w:rFonts w:ascii="Times New Roman" w:hAnsi="Times New Roman"/>
          <w:b/>
          <w:lang w:val="ru-RU"/>
        </w:rPr>
        <w:t>тыс</w:t>
      </w:r>
      <w:proofErr w:type="gramStart"/>
      <w:r w:rsidR="00645A01" w:rsidRPr="00480ACB">
        <w:rPr>
          <w:rFonts w:ascii="Times New Roman" w:hAnsi="Times New Roman"/>
          <w:b/>
          <w:lang w:val="ru-RU"/>
        </w:rPr>
        <w:t>.</w:t>
      </w:r>
      <w:r w:rsidR="002A1E43" w:rsidRPr="00480ACB">
        <w:rPr>
          <w:rFonts w:ascii="Times New Roman" w:hAnsi="Times New Roman"/>
          <w:b/>
          <w:lang w:val="ru-RU"/>
        </w:rPr>
        <w:t>т</w:t>
      </w:r>
      <w:proofErr w:type="gramEnd"/>
      <w:r w:rsidR="002A1E43" w:rsidRPr="00480ACB">
        <w:rPr>
          <w:rFonts w:ascii="Times New Roman" w:hAnsi="Times New Roman"/>
          <w:b/>
          <w:lang w:val="ru-RU"/>
        </w:rPr>
        <w:t>енг</w:t>
      </w:r>
      <w:r w:rsidR="00B55CB0" w:rsidRPr="00480ACB">
        <w:rPr>
          <w:rFonts w:ascii="Times New Roman" w:hAnsi="Times New Roman"/>
          <w:b/>
          <w:lang w:val="ru-RU"/>
        </w:rPr>
        <w:t>е</w:t>
      </w:r>
      <w:r w:rsidRPr="00480ACB">
        <w:rPr>
          <w:rFonts w:ascii="Times New Roman" w:hAnsi="Times New Roman"/>
          <w:b/>
          <w:lang w:val="ru-RU"/>
        </w:rPr>
        <w:t>.</w:t>
      </w:r>
      <w:r w:rsidR="00722C2E" w:rsidRPr="00480ACB">
        <w:rPr>
          <w:rFonts w:ascii="Times New Roman" w:hAnsi="Times New Roman"/>
          <w:b/>
          <w:lang w:val="ru-RU"/>
        </w:rPr>
        <w:t xml:space="preserve"> </w:t>
      </w:r>
    </w:p>
    <w:p w:rsidR="00B949B9" w:rsidRPr="00480ACB" w:rsidRDefault="00B949B9" w:rsidP="00403C46">
      <w:pPr>
        <w:pStyle w:val="a3"/>
        <w:jc w:val="both"/>
        <w:rPr>
          <w:rFonts w:ascii="Times New Roman" w:hAnsi="Times New Roman"/>
          <w:b/>
          <w:lang w:val="ru-RU"/>
        </w:rPr>
      </w:pPr>
      <w:r w:rsidRPr="00480ACB">
        <w:rPr>
          <w:rFonts w:ascii="Times New Roman" w:hAnsi="Times New Roman"/>
          <w:b/>
          <w:lang w:val="ru-RU"/>
        </w:rPr>
        <w:t xml:space="preserve">Срок строительство 1) </w:t>
      </w:r>
      <w:r w:rsidR="0049037F" w:rsidRPr="00480ACB">
        <w:rPr>
          <w:rFonts w:ascii="Times New Roman" w:hAnsi="Times New Roman"/>
          <w:b/>
          <w:lang w:val="ru-RU"/>
        </w:rPr>
        <w:t xml:space="preserve">- </w:t>
      </w:r>
      <w:r w:rsidRPr="00480ACB">
        <w:rPr>
          <w:rFonts w:ascii="Times New Roman" w:hAnsi="Times New Roman"/>
          <w:b/>
          <w:lang w:val="ru-RU"/>
        </w:rPr>
        <w:t xml:space="preserve"> до 13 марта 2013 год</w:t>
      </w:r>
    </w:p>
    <w:p w:rsidR="00B949B9" w:rsidRPr="00480ACB" w:rsidRDefault="0049037F" w:rsidP="0049037F">
      <w:pPr>
        <w:pStyle w:val="a3"/>
        <w:tabs>
          <w:tab w:val="left" w:pos="2490"/>
        </w:tabs>
        <w:jc w:val="both"/>
        <w:rPr>
          <w:rFonts w:ascii="Times New Roman" w:hAnsi="Times New Roman"/>
          <w:b/>
          <w:lang w:val="ru-RU"/>
        </w:rPr>
      </w:pPr>
      <w:r w:rsidRPr="00480ACB">
        <w:rPr>
          <w:rFonts w:ascii="Times New Roman" w:hAnsi="Times New Roman"/>
          <w:b/>
          <w:lang w:val="ru-RU"/>
        </w:rPr>
        <w:t xml:space="preserve">                                      2) - </w:t>
      </w:r>
      <w:r w:rsidR="002E6497" w:rsidRPr="00480ACB">
        <w:rPr>
          <w:rFonts w:ascii="Times New Roman" w:hAnsi="Times New Roman"/>
          <w:b/>
          <w:lang w:val="ru-RU"/>
        </w:rPr>
        <w:t xml:space="preserve">продление до </w:t>
      </w:r>
      <w:r w:rsidR="00454A07" w:rsidRPr="00480ACB">
        <w:rPr>
          <w:rFonts w:ascii="Times New Roman" w:hAnsi="Times New Roman"/>
          <w:b/>
          <w:lang w:val="ru-RU"/>
        </w:rPr>
        <w:t>31 октября</w:t>
      </w:r>
      <w:r w:rsidR="002E6497" w:rsidRPr="00480ACB">
        <w:rPr>
          <w:rFonts w:ascii="Times New Roman" w:hAnsi="Times New Roman"/>
          <w:b/>
          <w:lang w:val="ru-RU"/>
        </w:rPr>
        <w:t xml:space="preserve"> 2013 год</w:t>
      </w:r>
    </w:p>
    <w:p w:rsidR="002A1E43" w:rsidRPr="00480ACB" w:rsidRDefault="00E12008" w:rsidP="00403C46">
      <w:pPr>
        <w:pStyle w:val="a3"/>
        <w:jc w:val="both"/>
        <w:rPr>
          <w:rFonts w:ascii="Times New Roman" w:hAnsi="Times New Roman"/>
          <w:lang w:val="ru-RU"/>
        </w:rPr>
      </w:pPr>
      <w:r w:rsidRPr="00480ACB">
        <w:rPr>
          <w:rFonts w:ascii="Times New Roman" w:hAnsi="Times New Roman"/>
          <w:b/>
          <w:lang w:val="ru-RU"/>
        </w:rPr>
        <w:t>Г</w:t>
      </w:r>
      <w:r w:rsidR="00346F26" w:rsidRPr="00480ACB">
        <w:rPr>
          <w:rFonts w:ascii="Times New Roman" w:hAnsi="Times New Roman"/>
          <w:b/>
          <w:lang w:val="ru-RU"/>
        </w:rPr>
        <w:t xml:space="preserve">енподрядчик выполняет следующие виды работ: </w:t>
      </w:r>
      <w:r w:rsidR="00DD2EE9" w:rsidRPr="00480ACB">
        <w:rPr>
          <w:rFonts w:ascii="Times New Roman" w:hAnsi="Times New Roman"/>
          <w:lang w:val="ru-RU"/>
        </w:rPr>
        <w:t xml:space="preserve"> – устройство</w:t>
      </w:r>
      <w:r w:rsidR="00C37FA9" w:rsidRPr="00480ACB">
        <w:rPr>
          <w:rFonts w:ascii="Times New Roman" w:hAnsi="Times New Roman"/>
          <w:lang w:val="ru-RU"/>
        </w:rPr>
        <w:t xml:space="preserve"> дорожной </w:t>
      </w:r>
      <w:proofErr w:type="spellStart"/>
      <w:r w:rsidR="00C37FA9" w:rsidRPr="00480ACB">
        <w:rPr>
          <w:rFonts w:ascii="Times New Roman" w:hAnsi="Times New Roman"/>
          <w:lang w:val="ru-RU"/>
        </w:rPr>
        <w:t>одежды</w:t>
      </w:r>
      <w:proofErr w:type="gramStart"/>
      <w:r w:rsidR="00C37FA9" w:rsidRPr="00480ACB">
        <w:rPr>
          <w:rFonts w:ascii="Times New Roman" w:hAnsi="Times New Roman"/>
          <w:lang w:val="ru-RU"/>
        </w:rPr>
        <w:t>,</w:t>
      </w:r>
      <w:r w:rsidR="00C4267A" w:rsidRPr="00480ACB">
        <w:rPr>
          <w:rFonts w:ascii="Times New Roman" w:hAnsi="Times New Roman"/>
          <w:lang w:val="ru-RU"/>
        </w:rPr>
        <w:t>у</w:t>
      </w:r>
      <w:proofErr w:type="gramEnd"/>
      <w:r w:rsidR="00C4267A" w:rsidRPr="00480ACB">
        <w:rPr>
          <w:rFonts w:ascii="Times New Roman" w:hAnsi="Times New Roman"/>
          <w:lang w:val="ru-RU"/>
        </w:rPr>
        <w:t>стройство</w:t>
      </w:r>
      <w:proofErr w:type="spellEnd"/>
      <w:r w:rsidR="00C4267A" w:rsidRPr="00480ACB">
        <w:rPr>
          <w:rFonts w:ascii="Times New Roman" w:hAnsi="Times New Roman"/>
          <w:lang w:val="ru-RU"/>
        </w:rPr>
        <w:t xml:space="preserve"> укрепленной обочины,</w:t>
      </w:r>
      <w:r w:rsidR="00C37FA9" w:rsidRPr="00480ACB">
        <w:rPr>
          <w:rFonts w:ascii="Times New Roman" w:hAnsi="Times New Roman"/>
          <w:lang w:val="ru-RU"/>
        </w:rPr>
        <w:t xml:space="preserve"> </w:t>
      </w:r>
      <w:r w:rsidR="00E629D6" w:rsidRPr="00480ACB">
        <w:rPr>
          <w:rFonts w:ascii="Times New Roman" w:hAnsi="Times New Roman"/>
          <w:lang w:val="ru-RU"/>
        </w:rPr>
        <w:t xml:space="preserve">укрепление </w:t>
      </w:r>
      <w:r w:rsidR="00C37FA9" w:rsidRPr="00480ACB">
        <w:rPr>
          <w:rFonts w:ascii="Times New Roman" w:hAnsi="Times New Roman"/>
          <w:lang w:val="ru-RU"/>
        </w:rPr>
        <w:t>водопропускных труб</w:t>
      </w:r>
      <w:r w:rsidR="00E629D6" w:rsidRPr="00480ACB">
        <w:rPr>
          <w:rFonts w:ascii="Times New Roman" w:hAnsi="Times New Roman"/>
          <w:lang w:val="ru-RU"/>
        </w:rPr>
        <w:t xml:space="preserve"> и мостов</w:t>
      </w:r>
      <w:r w:rsidR="00C37FA9" w:rsidRPr="00480ACB">
        <w:rPr>
          <w:rFonts w:ascii="Times New Roman" w:hAnsi="Times New Roman"/>
          <w:lang w:val="ru-RU"/>
        </w:rPr>
        <w:t xml:space="preserve">, строительство </w:t>
      </w:r>
      <w:r w:rsidR="00346F26" w:rsidRPr="00480ACB">
        <w:rPr>
          <w:rFonts w:ascii="Times New Roman" w:hAnsi="Times New Roman"/>
          <w:lang w:val="ru-RU"/>
        </w:rPr>
        <w:t>мост</w:t>
      </w:r>
      <w:r w:rsidR="00C37FA9" w:rsidRPr="00480ACB">
        <w:rPr>
          <w:rFonts w:ascii="Times New Roman" w:hAnsi="Times New Roman"/>
          <w:lang w:val="ru-RU"/>
        </w:rPr>
        <w:t>а</w:t>
      </w:r>
      <w:r w:rsidR="004A22AE" w:rsidRPr="00480ACB">
        <w:rPr>
          <w:rFonts w:ascii="Times New Roman" w:hAnsi="Times New Roman"/>
          <w:lang w:val="ru-RU"/>
        </w:rPr>
        <w:t xml:space="preserve"> на км 1878</w:t>
      </w:r>
      <w:r w:rsidR="00346F26" w:rsidRPr="00480ACB">
        <w:rPr>
          <w:rFonts w:ascii="Times New Roman" w:hAnsi="Times New Roman"/>
          <w:lang w:val="ru-RU"/>
        </w:rPr>
        <w:t>, обустройство дороги;</w:t>
      </w:r>
    </w:p>
    <w:p w:rsidR="00C37FA9" w:rsidRPr="00480ACB" w:rsidRDefault="00403C46" w:rsidP="00346F26">
      <w:pPr>
        <w:jc w:val="both"/>
        <w:rPr>
          <w:rFonts w:ascii="Times New Roman" w:hAnsi="Times New Roman"/>
          <w:lang w:val="ru-RU"/>
        </w:rPr>
      </w:pPr>
      <w:r w:rsidRPr="00480ACB">
        <w:rPr>
          <w:rFonts w:ascii="Times New Roman" w:hAnsi="Times New Roman"/>
          <w:b/>
          <w:lang w:val="ru-RU"/>
        </w:rPr>
        <w:t>Субподрядчики</w:t>
      </w:r>
      <w:r w:rsidRPr="00480ACB">
        <w:rPr>
          <w:rFonts w:ascii="Times New Roman" w:hAnsi="Times New Roman"/>
          <w:lang w:val="ru-RU"/>
        </w:rPr>
        <w:t>:</w:t>
      </w:r>
      <w:r w:rsidR="0014335C" w:rsidRPr="00480ACB">
        <w:rPr>
          <w:rFonts w:ascii="Times New Roman" w:hAnsi="Times New Roman"/>
          <w:lang w:val="ru-RU"/>
        </w:rPr>
        <w:t xml:space="preserve"> </w:t>
      </w:r>
      <w:r w:rsidR="005779CA" w:rsidRPr="00480ACB">
        <w:rPr>
          <w:rFonts w:ascii="Times New Roman" w:hAnsi="Times New Roman"/>
          <w:lang w:val="ru-RU"/>
        </w:rPr>
        <w:t xml:space="preserve">  </w:t>
      </w:r>
      <w:r w:rsidR="0014335C" w:rsidRPr="00480ACB">
        <w:rPr>
          <w:rFonts w:ascii="Times New Roman" w:hAnsi="Times New Roman"/>
          <w:b/>
          <w:color w:val="FF0000"/>
          <w:u w:val="single"/>
          <w:lang w:val="ru-RU"/>
        </w:rPr>
        <w:t xml:space="preserve"> </w:t>
      </w:r>
      <w:r w:rsidR="00B55CB0" w:rsidRPr="00480ACB">
        <w:rPr>
          <w:rFonts w:ascii="Times New Roman" w:hAnsi="Times New Roman"/>
          <w:b/>
          <w:u w:val="single"/>
          <w:lang w:val="ru-RU"/>
        </w:rPr>
        <w:t>ТОО</w:t>
      </w:r>
      <w:r w:rsidR="0014335C" w:rsidRPr="00480ACB">
        <w:rPr>
          <w:rFonts w:ascii="Times New Roman" w:hAnsi="Times New Roman"/>
          <w:b/>
          <w:u w:val="single"/>
          <w:lang w:val="ru-RU"/>
        </w:rPr>
        <w:t xml:space="preserve"> «</w:t>
      </w:r>
      <w:proofErr w:type="spellStart"/>
      <w:r w:rsidR="00C37FA9" w:rsidRPr="00480ACB">
        <w:rPr>
          <w:rFonts w:ascii="Times New Roman" w:hAnsi="Times New Roman"/>
          <w:b/>
          <w:u w:val="single"/>
          <w:lang w:val="ru-RU"/>
        </w:rPr>
        <w:t>Казсевавтодор</w:t>
      </w:r>
      <w:proofErr w:type="spellEnd"/>
      <w:r w:rsidR="0014335C" w:rsidRPr="00480ACB">
        <w:rPr>
          <w:rFonts w:ascii="Times New Roman" w:hAnsi="Times New Roman"/>
          <w:b/>
          <w:u w:val="single"/>
          <w:lang w:val="ru-RU"/>
        </w:rPr>
        <w:t>»</w:t>
      </w:r>
      <w:r w:rsidR="00B55CB0" w:rsidRPr="00480ACB">
        <w:rPr>
          <w:rFonts w:ascii="Times New Roman" w:hAnsi="Times New Roman"/>
          <w:b/>
          <w:u w:val="single"/>
          <w:lang w:val="ru-RU"/>
        </w:rPr>
        <w:t xml:space="preserve"> </w:t>
      </w:r>
      <w:r w:rsidR="00B55CB0" w:rsidRPr="00480ACB">
        <w:rPr>
          <w:rFonts w:ascii="Times New Roman" w:hAnsi="Times New Roman"/>
          <w:u w:val="single"/>
          <w:lang w:val="ru-RU"/>
        </w:rPr>
        <w:t>-</w:t>
      </w:r>
      <w:r w:rsidR="00C37FA9" w:rsidRPr="00480ACB">
        <w:rPr>
          <w:rFonts w:ascii="Times New Roman" w:hAnsi="Times New Roman"/>
          <w:lang w:val="ru-RU"/>
        </w:rPr>
        <w:t xml:space="preserve"> </w:t>
      </w:r>
      <w:r w:rsidR="00B55CB0" w:rsidRPr="00480ACB">
        <w:rPr>
          <w:rFonts w:ascii="Times New Roman" w:hAnsi="Times New Roman"/>
          <w:lang w:val="ru-RU"/>
        </w:rPr>
        <w:t xml:space="preserve">устройство земляного полотна, дорожной одежды, </w:t>
      </w:r>
      <w:r w:rsidR="00346F26" w:rsidRPr="00480ACB">
        <w:rPr>
          <w:rFonts w:ascii="Times New Roman" w:hAnsi="Times New Roman"/>
          <w:lang w:val="ru-RU"/>
        </w:rPr>
        <w:t xml:space="preserve">водопропускные трубы, </w:t>
      </w:r>
    </w:p>
    <w:p w:rsidR="00346F26" w:rsidRPr="00480ACB" w:rsidRDefault="00346F26" w:rsidP="00346F26">
      <w:pPr>
        <w:jc w:val="both"/>
        <w:rPr>
          <w:rFonts w:ascii="Times New Roman" w:hAnsi="Times New Roman"/>
          <w:lang w:val="ru-RU"/>
        </w:rPr>
      </w:pPr>
      <w:r w:rsidRPr="00480ACB">
        <w:rPr>
          <w:rFonts w:ascii="Times New Roman" w:hAnsi="Times New Roman"/>
          <w:b/>
          <w:u w:val="single"/>
          <w:lang w:val="ru-RU"/>
        </w:rPr>
        <w:t>ТОО «</w:t>
      </w:r>
      <w:proofErr w:type="spellStart"/>
      <w:r w:rsidR="00C37FA9" w:rsidRPr="00480ACB">
        <w:rPr>
          <w:rFonts w:ascii="Times New Roman" w:hAnsi="Times New Roman"/>
          <w:b/>
          <w:u w:val="single"/>
          <w:lang w:val="ru-RU"/>
        </w:rPr>
        <w:t>Строймост</w:t>
      </w:r>
      <w:proofErr w:type="spellEnd"/>
      <w:r w:rsidR="00C37FA9" w:rsidRPr="00480ACB">
        <w:rPr>
          <w:rFonts w:ascii="Times New Roman" w:hAnsi="Times New Roman"/>
          <w:b/>
          <w:u w:val="single"/>
          <w:lang w:val="ru-RU"/>
        </w:rPr>
        <w:t xml:space="preserve"> - 2010</w:t>
      </w:r>
      <w:r w:rsidRPr="00480ACB">
        <w:rPr>
          <w:rFonts w:ascii="Times New Roman" w:hAnsi="Times New Roman"/>
          <w:b/>
          <w:u w:val="single"/>
          <w:lang w:val="ru-RU"/>
        </w:rPr>
        <w:t>»</w:t>
      </w:r>
      <w:r w:rsidRPr="00480ACB">
        <w:rPr>
          <w:rFonts w:ascii="Times New Roman" w:hAnsi="Times New Roman"/>
          <w:lang w:val="ru-RU"/>
        </w:rPr>
        <w:t xml:space="preserve"> - </w:t>
      </w:r>
      <w:r w:rsidR="00C37FA9" w:rsidRPr="00480ACB">
        <w:rPr>
          <w:rFonts w:ascii="Times New Roman" w:hAnsi="Times New Roman"/>
          <w:lang w:val="ru-RU"/>
        </w:rPr>
        <w:t xml:space="preserve">Строительство мостов на </w:t>
      </w:r>
      <w:proofErr w:type="gramStart"/>
      <w:r w:rsidR="00C37FA9" w:rsidRPr="00480ACB">
        <w:rPr>
          <w:rFonts w:ascii="Times New Roman" w:hAnsi="Times New Roman"/>
          <w:lang w:val="ru-RU"/>
        </w:rPr>
        <w:t>км</w:t>
      </w:r>
      <w:proofErr w:type="gramEnd"/>
      <w:r w:rsidR="00C37FA9" w:rsidRPr="00480ACB">
        <w:rPr>
          <w:rFonts w:ascii="Times New Roman" w:hAnsi="Times New Roman"/>
          <w:lang w:val="ru-RU"/>
        </w:rPr>
        <w:t xml:space="preserve"> 1899,  км 1915 (правая полоса)</w:t>
      </w:r>
    </w:p>
    <w:p w:rsidR="00403C46" w:rsidRPr="00480ACB" w:rsidRDefault="00C37FA9" w:rsidP="00403C46">
      <w:pPr>
        <w:pStyle w:val="a3"/>
        <w:jc w:val="both"/>
        <w:rPr>
          <w:rFonts w:ascii="Times New Roman" w:hAnsi="Times New Roman"/>
          <w:lang w:val="ru-RU"/>
        </w:rPr>
      </w:pPr>
      <w:r w:rsidRPr="00480ACB">
        <w:rPr>
          <w:rFonts w:ascii="Times New Roman" w:hAnsi="Times New Roman"/>
          <w:b/>
          <w:u w:val="single"/>
          <w:lang w:val="ru-RU"/>
        </w:rPr>
        <w:t>ТОО «</w:t>
      </w:r>
      <w:proofErr w:type="spellStart"/>
      <w:r w:rsidRPr="00480ACB">
        <w:rPr>
          <w:rFonts w:ascii="Times New Roman" w:hAnsi="Times New Roman"/>
          <w:b/>
          <w:u w:val="single"/>
          <w:lang w:val="ru-RU"/>
        </w:rPr>
        <w:t>Кернеу</w:t>
      </w:r>
      <w:proofErr w:type="spellEnd"/>
      <w:r w:rsidRPr="00480ACB">
        <w:rPr>
          <w:rFonts w:ascii="Times New Roman" w:hAnsi="Times New Roman"/>
          <w:b/>
          <w:u w:val="single"/>
          <w:lang w:val="ru-RU"/>
        </w:rPr>
        <w:t>-СМ»</w:t>
      </w:r>
      <w:r w:rsidRPr="00480ACB">
        <w:rPr>
          <w:rFonts w:ascii="Times New Roman" w:hAnsi="Times New Roman"/>
          <w:lang w:val="ru-RU"/>
        </w:rPr>
        <w:t xml:space="preserve"> - Строительство уличного освещения в </w:t>
      </w:r>
      <w:proofErr w:type="spellStart"/>
      <w:r w:rsidRPr="00480ACB">
        <w:rPr>
          <w:rFonts w:ascii="Times New Roman" w:hAnsi="Times New Roman"/>
          <w:lang w:val="ru-RU"/>
        </w:rPr>
        <w:t>п</w:t>
      </w:r>
      <w:proofErr w:type="gramStart"/>
      <w:r w:rsidRPr="00480ACB">
        <w:rPr>
          <w:rFonts w:ascii="Times New Roman" w:hAnsi="Times New Roman"/>
          <w:lang w:val="ru-RU"/>
        </w:rPr>
        <w:t>.Б</w:t>
      </w:r>
      <w:proofErr w:type="gramEnd"/>
      <w:r w:rsidRPr="00480ACB">
        <w:rPr>
          <w:rFonts w:ascii="Times New Roman" w:hAnsi="Times New Roman"/>
          <w:lang w:val="ru-RU"/>
        </w:rPr>
        <w:t>айгекум</w:t>
      </w:r>
      <w:proofErr w:type="spellEnd"/>
      <w:r w:rsidR="00B949B9" w:rsidRPr="00480ACB">
        <w:rPr>
          <w:rFonts w:ascii="Times New Roman" w:hAnsi="Times New Roman"/>
          <w:lang w:val="ru-RU"/>
        </w:rPr>
        <w:t xml:space="preserve"> - 100%</w:t>
      </w:r>
    </w:p>
    <w:p w:rsidR="00597F74" w:rsidRPr="00480ACB" w:rsidRDefault="00597F74" w:rsidP="00403C46">
      <w:pPr>
        <w:pStyle w:val="a3"/>
        <w:jc w:val="both"/>
        <w:rPr>
          <w:rFonts w:ascii="Times New Roman" w:hAnsi="Times New Roman"/>
          <w:lang w:val="ru-RU"/>
        </w:rPr>
      </w:pPr>
    </w:p>
    <w:p w:rsidR="00597F74" w:rsidRPr="00480ACB" w:rsidRDefault="00597F74" w:rsidP="00403C46">
      <w:pPr>
        <w:pStyle w:val="a3"/>
        <w:jc w:val="both"/>
        <w:rPr>
          <w:rFonts w:ascii="Times New Roman" w:hAnsi="Times New Roman"/>
          <w:lang w:val="ru-RU"/>
        </w:rPr>
      </w:pPr>
      <w:r w:rsidRPr="00480ACB">
        <w:rPr>
          <w:rFonts w:ascii="Times New Roman" w:hAnsi="Times New Roman"/>
          <w:b/>
          <w:u w:val="single"/>
          <w:lang w:val="ru-RU"/>
        </w:rPr>
        <w:t xml:space="preserve">ТОО «Зубр -21» </w:t>
      </w:r>
      <w:r w:rsidRPr="00480ACB">
        <w:rPr>
          <w:rFonts w:ascii="Times New Roman" w:hAnsi="Times New Roman"/>
          <w:lang w:val="ru-RU"/>
        </w:rPr>
        <w:t>- Устройство дорожной разметки</w:t>
      </w:r>
    </w:p>
    <w:p w:rsidR="00C37FA9" w:rsidRPr="00480ACB" w:rsidRDefault="00C37FA9" w:rsidP="00403C46">
      <w:pPr>
        <w:pStyle w:val="a3"/>
        <w:jc w:val="both"/>
        <w:rPr>
          <w:rFonts w:ascii="Times New Roman" w:hAnsi="Times New Roman"/>
          <w:lang w:val="ru-RU"/>
        </w:rPr>
      </w:pPr>
    </w:p>
    <w:p w:rsidR="00C37FA9" w:rsidRPr="00480ACB" w:rsidRDefault="00C37FA9" w:rsidP="00403C46">
      <w:pPr>
        <w:pStyle w:val="a3"/>
        <w:jc w:val="both"/>
        <w:rPr>
          <w:rFonts w:ascii="Times New Roman" w:hAnsi="Times New Roman"/>
          <w:lang w:val="ru-RU"/>
        </w:rPr>
      </w:pPr>
    </w:p>
    <w:p w:rsidR="00403C46" w:rsidRPr="00480ACB" w:rsidRDefault="00403C46" w:rsidP="00403C46">
      <w:pPr>
        <w:pStyle w:val="a3"/>
        <w:jc w:val="both"/>
        <w:rPr>
          <w:rFonts w:ascii="Times New Roman" w:hAnsi="Times New Roman"/>
          <w:b/>
          <w:lang w:val="ru-RU"/>
        </w:rPr>
      </w:pPr>
      <w:r w:rsidRPr="00480ACB">
        <w:rPr>
          <w:rFonts w:ascii="Times New Roman" w:hAnsi="Times New Roman"/>
          <w:b/>
          <w:lang w:val="ru-RU"/>
        </w:rPr>
        <w:t>Выполнение графика производства работ</w:t>
      </w:r>
      <w:r w:rsidRPr="00480ACB">
        <w:rPr>
          <w:rFonts w:ascii="Times New Roman" w:hAnsi="Times New Roman"/>
          <w:lang w:val="ru-RU"/>
        </w:rPr>
        <w:t xml:space="preserve">  (План на  201</w:t>
      </w:r>
      <w:r w:rsidR="00A0746D" w:rsidRPr="00480ACB">
        <w:rPr>
          <w:rFonts w:ascii="Times New Roman" w:hAnsi="Times New Roman"/>
          <w:lang w:val="ru-RU"/>
        </w:rPr>
        <w:t>4</w:t>
      </w:r>
      <w:r w:rsidRPr="00480ACB">
        <w:rPr>
          <w:rFonts w:ascii="Times New Roman" w:hAnsi="Times New Roman"/>
          <w:lang w:val="ru-RU"/>
        </w:rPr>
        <w:t xml:space="preserve">г.)                </w:t>
      </w:r>
      <w:r w:rsidR="00480ACB">
        <w:rPr>
          <w:rFonts w:ascii="Times New Roman" w:hAnsi="Times New Roman"/>
          <w:b/>
          <w:lang w:val="ru-RU"/>
        </w:rPr>
        <w:t>01.07.</w:t>
      </w:r>
      <w:r w:rsidR="00A0746D" w:rsidRPr="00480ACB">
        <w:rPr>
          <w:rFonts w:ascii="Times New Roman" w:hAnsi="Times New Roman"/>
          <w:b/>
          <w:lang w:val="ru-RU"/>
        </w:rPr>
        <w:t>2014</w:t>
      </w:r>
      <w:r w:rsidRPr="00480ACB">
        <w:rPr>
          <w:rFonts w:ascii="Times New Roman" w:hAnsi="Times New Roman"/>
          <w:b/>
          <w:lang w:val="ru-RU"/>
        </w:rPr>
        <w:t xml:space="preserve"> года</w:t>
      </w:r>
    </w:p>
    <w:p w:rsidR="00E00061" w:rsidRPr="00480ACB" w:rsidRDefault="00E00061" w:rsidP="00403C46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E00061" w:rsidRPr="00480ACB" w:rsidRDefault="00E00061" w:rsidP="00E00061">
      <w:pPr>
        <w:contextualSpacing/>
        <w:jc w:val="both"/>
        <w:rPr>
          <w:rFonts w:ascii="Times New Roman" w:hAnsi="Times New Roman"/>
          <w:lang w:val="ru-RU"/>
        </w:rPr>
      </w:pPr>
      <w:r w:rsidRPr="00480ACB">
        <w:rPr>
          <w:rFonts w:ascii="Times New Roman" w:hAnsi="Times New Roman"/>
          <w:lang w:val="ru-RU"/>
        </w:rPr>
        <w:t>На настоящий период ход работ соотносится к действующему графику работ в следующем количестве:</w:t>
      </w:r>
    </w:p>
    <w:tbl>
      <w:tblPr>
        <w:tblW w:w="5212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960"/>
        <w:gridCol w:w="1341"/>
        <w:gridCol w:w="1312"/>
        <w:gridCol w:w="1315"/>
        <w:gridCol w:w="1312"/>
        <w:gridCol w:w="1543"/>
      </w:tblGrid>
      <w:tr w:rsidR="00D30325" w:rsidRPr="00480ACB" w:rsidTr="00441DF9">
        <w:trPr>
          <w:trHeight w:val="12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t>№.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r w:rsidRPr="00480ACB">
              <w:rPr>
                <w:rFonts w:ascii="Times New Roman" w:eastAsia="Malgun Gothic" w:hAnsi="Times New Roman"/>
                <w:lang w:val="ru-RU"/>
              </w:rPr>
              <w:t>Наименование работ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proofErr w:type="gramStart"/>
            <w:r w:rsidRPr="00480ACB">
              <w:rPr>
                <w:rFonts w:ascii="Times New Roman" w:eastAsia="Arial Unicode MS" w:hAnsi="Times New Roman"/>
                <w:lang w:val="ru-RU"/>
              </w:rPr>
              <w:t>Общая</w:t>
            </w:r>
            <w:proofErr w:type="gramEnd"/>
            <w:r w:rsidRPr="00480ACB">
              <w:rPr>
                <w:rFonts w:ascii="Times New Roman" w:eastAsia="Arial Unicode MS" w:hAnsi="Times New Roman"/>
                <w:lang w:val="ru-RU"/>
              </w:rPr>
              <w:t xml:space="preserve"> по контракту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t xml:space="preserve">Выполнено в </w:t>
            </w:r>
            <w:r w:rsidRPr="00480ACB">
              <w:rPr>
                <w:rFonts w:ascii="Times New Roman" w:eastAsia="Arial Unicode MS" w:hAnsi="Times New Roman"/>
              </w:rPr>
              <w:t xml:space="preserve"> 2010-201</w:t>
            </w:r>
            <w:r w:rsidR="004F04A4" w:rsidRPr="00480ACB">
              <w:rPr>
                <w:rFonts w:ascii="Times New Roman" w:eastAsia="Arial Unicode MS" w:hAnsi="Times New Roman"/>
                <w:lang w:val="ru-RU"/>
              </w:rPr>
              <w:t>3</w:t>
            </w:r>
            <w:r w:rsidRPr="00480ACB">
              <w:rPr>
                <w:rFonts w:ascii="Times New Roman" w:eastAsia="Arial Unicode MS" w:hAnsi="Times New Roman"/>
                <w:lang w:val="ru-RU"/>
              </w:rPr>
              <w:t>гг.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0325" w:rsidRPr="00480ACB" w:rsidRDefault="00D30325">
            <w:pPr>
              <w:spacing w:line="192" w:lineRule="auto"/>
              <w:ind w:left="-31" w:firstLine="54"/>
              <w:contextualSpacing/>
              <w:jc w:val="center"/>
              <w:rPr>
                <w:rFonts w:ascii="Times New Roman" w:eastAsia="Malgun Gothic" w:hAnsi="Times New Roman"/>
                <w:lang w:val="ru-RU" w:eastAsia="ko-KR"/>
              </w:rPr>
            </w:pPr>
            <w:r w:rsidRPr="00480ACB">
              <w:rPr>
                <w:rFonts w:ascii="Times New Roman" w:eastAsia="Malgun Gothic" w:hAnsi="Times New Roman"/>
                <w:lang w:val="ru-RU"/>
              </w:rPr>
              <w:t>План за</w:t>
            </w:r>
            <w:r w:rsidRPr="00480ACB">
              <w:rPr>
                <w:rFonts w:ascii="Times New Roman" w:eastAsia="Malgun Gothic" w:hAnsi="Times New Roman"/>
              </w:rPr>
              <w:t xml:space="preserve"> 201</w:t>
            </w:r>
            <w:r w:rsidR="004F04A4" w:rsidRPr="00480ACB">
              <w:rPr>
                <w:rFonts w:ascii="Times New Roman" w:eastAsia="Malgun Gothic" w:hAnsi="Times New Roman"/>
                <w:lang w:val="ru-RU"/>
              </w:rPr>
              <w:t>4</w:t>
            </w:r>
            <w:r w:rsidRPr="00480ACB">
              <w:rPr>
                <w:rFonts w:ascii="Times New Roman" w:eastAsia="Malgun Gothic" w:hAnsi="Times New Roman"/>
                <w:lang w:val="ru-RU"/>
              </w:rPr>
              <w:t>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30325" w:rsidRPr="00480ACB" w:rsidRDefault="00D30325" w:rsidP="00CF6ABA">
            <w:pPr>
              <w:spacing w:line="192" w:lineRule="auto"/>
              <w:ind w:left="-31" w:firstLine="54"/>
              <w:contextualSpacing/>
              <w:jc w:val="center"/>
              <w:rPr>
                <w:rFonts w:ascii="Times New Roman" w:eastAsia="Malgun Gothic" w:hAnsi="Times New Roman"/>
                <w:lang w:val="ru-RU" w:eastAsia="ko-KR"/>
              </w:rPr>
            </w:pPr>
            <w:r w:rsidRPr="00480ACB">
              <w:rPr>
                <w:rFonts w:ascii="Times New Roman" w:eastAsia="Malgun Gothic" w:hAnsi="Times New Roman"/>
                <w:lang w:val="ru-RU"/>
              </w:rPr>
              <w:t xml:space="preserve">Фактически выполнено на  </w:t>
            </w:r>
            <w:r w:rsidR="00CF6ABA" w:rsidRPr="00480ACB">
              <w:rPr>
                <w:rFonts w:ascii="Times New Roman" w:eastAsia="Malgun Gothic" w:hAnsi="Times New Roman"/>
                <w:lang w:val="ru-RU"/>
              </w:rPr>
              <w:t>26</w:t>
            </w:r>
            <w:r w:rsidR="00012690" w:rsidRPr="00480ACB">
              <w:rPr>
                <w:rFonts w:ascii="Times New Roman" w:eastAsia="Malgun Gothic" w:hAnsi="Times New Roman"/>
                <w:lang w:val="ru-RU"/>
              </w:rPr>
              <w:t>.</w:t>
            </w:r>
            <w:r w:rsidR="00623081" w:rsidRPr="00480ACB">
              <w:rPr>
                <w:rFonts w:ascii="Times New Roman" w:eastAsia="Malgun Gothic" w:hAnsi="Times New Roman"/>
                <w:lang w:val="ru-RU"/>
              </w:rPr>
              <w:t>06.</w:t>
            </w:r>
            <w:r w:rsidR="00A31177" w:rsidRPr="00480ACB">
              <w:rPr>
                <w:rFonts w:ascii="Times New Roman" w:eastAsia="Malgun Gothic" w:hAnsi="Times New Roman"/>
                <w:lang w:val="ru-RU"/>
              </w:rPr>
              <w:t>14</w:t>
            </w:r>
            <w:r w:rsidRPr="00480ACB">
              <w:rPr>
                <w:rFonts w:ascii="Times New Roman" w:eastAsia="Malgun Gothic" w:hAnsi="Times New Roman"/>
                <w:lang w:val="ru-RU"/>
              </w:rPr>
              <w:t>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A22AE" w:rsidRPr="00480ACB" w:rsidRDefault="00D30325" w:rsidP="004A22AE">
            <w:pPr>
              <w:spacing w:after="0" w:line="192" w:lineRule="auto"/>
              <w:ind w:left="-31" w:firstLine="54"/>
              <w:contextualSpacing/>
              <w:jc w:val="center"/>
              <w:rPr>
                <w:rFonts w:ascii="Times New Roman" w:eastAsia="Malgun Gothic" w:hAnsi="Times New Roman"/>
                <w:lang w:val="ru-RU"/>
              </w:rPr>
            </w:pPr>
            <w:r w:rsidRPr="00480ACB">
              <w:rPr>
                <w:rFonts w:ascii="Times New Roman" w:eastAsia="Malgun Gothic" w:hAnsi="Times New Roman"/>
                <w:lang w:val="ru-RU"/>
              </w:rPr>
              <w:t xml:space="preserve">Фактически выполнено с начала </w:t>
            </w:r>
            <w:r w:rsidR="00441DF9" w:rsidRPr="00480ACB">
              <w:rPr>
                <w:rFonts w:ascii="Times New Roman" w:eastAsia="Malgun Gothic" w:hAnsi="Times New Roman"/>
                <w:lang w:val="ru-RU"/>
              </w:rPr>
              <w:t>строительства</w:t>
            </w:r>
            <w:r w:rsidRPr="00480ACB">
              <w:rPr>
                <w:rFonts w:ascii="Times New Roman" w:eastAsia="Malgun Gothic" w:hAnsi="Times New Roman"/>
                <w:lang w:val="ru-RU"/>
              </w:rPr>
              <w:t xml:space="preserve"> </w:t>
            </w:r>
          </w:p>
          <w:p w:rsidR="00D30325" w:rsidRPr="00480ACB" w:rsidRDefault="00D30325" w:rsidP="004A22AE">
            <w:pPr>
              <w:spacing w:after="0" w:line="192" w:lineRule="auto"/>
              <w:ind w:left="-31" w:firstLine="54"/>
              <w:contextualSpacing/>
              <w:jc w:val="center"/>
              <w:rPr>
                <w:rFonts w:ascii="Times New Roman" w:eastAsia="Malgun Gothic" w:hAnsi="Times New Roman"/>
                <w:lang w:val="ru-RU" w:eastAsia="ko-KR"/>
              </w:rPr>
            </w:pPr>
            <w:r w:rsidRPr="00480ACB">
              <w:rPr>
                <w:rFonts w:ascii="Times New Roman" w:eastAsia="Malgun Gothic" w:hAnsi="Times New Roman"/>
                <w:lang w:val="ru-RU"/>
              </w:rPr>
              <w:t>(%)</w:t>
            </w:r>
          </w:p>
        </w:tc>
      </w:tr>
      <w:tr w:rsidR="00D30325" w:rsidRPr="00480ACB" w:rsidTr="00441DF9">
        <w:trPr>
          <w:trHeight w:val="375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t>Земляное полотно, тыс. (м</w:t>
            </w:r>
            <w:r w:rsidRPr="00480ACB">
              <w:rPr>
                <w:rFonts w:ascii="Times New Roman" w:eastAsia="Arial Unicode MS" w:hAnsi="Times New Roman"/>
                <w:vertAlign w:val="superscript"/>
                <w:lang w:val="ru-RU"/>
              </w:rPr>
              <w:t>3</w:t>
            </w:r>
            <w:r w:rsidRPr="00480ACB">
              <w:rPr>
                <w:rFonts w:ascii="Times New Roman" w:eastAsia="Arial Unicode MS" w:hAnsi="Times New Roman"/>
                <w:lang w:val="ru-RU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4A22AE">
            <w:pPr>
              <w:ind w:firstLine="61"/>
              <w:jc w:val="center"/>
              <w:rPr>
                <w:rFonts w:ascii="Times New Roman" w:eastAsia="Batang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1 396,2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4A22AE">
            <w:pPr>
              <w:ind w:firstLine="6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1 277,6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25" w:rsidRPr="00480ACB" w:rsidRDefault="004A22AE">
            <w:pPr>
              <w:ind w:firstLine="51"/>
              <w:jc w:val="center"/>
              <w:rPr>
                <w:rFonts w:ascii="Times New Roman" w:eastAsia="Batang" w:hAnsi="Times New Roman"/>
                <w:lang w:val="ru-RU" w:eastAsia="ko-KR"/>
              </w:rPr>
            </w:pPr>
            <w:r w:rsidRPr="00480ACB">
              <w:rPr>
                <w:rFonts w:ascii="Times New Roman" w:eastAsia="Batang" w:hAnsi="Times New Roman"/>
                <w:lang w:val="ru-RU"/>
              </w:rPr>
              <w:t>118,6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25" w:rsidRPr="00480ACB" w:rsidRDefault="00E20D60" w:rsidP="008F0FEE">
            <w:pPr>
              <w:ind w:firstLine="5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11</w:t>
            </w:r>
            <w:r w:rsidR="008F0FEE" w:rsidRPr="00480ACB">
              <w:rPr>
                <w:rFonts w:ascii="Times New Roman" w:hAnsi="Times New Roman"/>
                <w:lang w:val="ru-RU"/>
              </w:rPr>
              <w:t>7</w:t>
            </w:r>
            <w:r w:rsidRPr="00480ACB">
              <w:rPr>
                <w:rFonts w:ascii="Times New Roman" w:hAnsi="Times New Roman"/>
                <w:lang w:val="ru-RU"/>
              </w:rPr>
              <w:t>,</w:t>
            </w:r>
            <w:r w:rsidR="008F0FEE" w:rsidRPr="00480ACB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0E150D" w:rsidP="00E20D60">
            <w:pPr>
              <w:jc w:val="center"/>
              <w:rPr>
                <w:rFonts w:ascii="Times New Roman" w:eastAsia="Batang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9</w:t>
            </w:r>
            <w:r w:rsidR="00E20D60" w:rsidRPr="00480ACB">
              <w:rPr>
                <w:rFonts w:ascii="Times New Roman" w:hAnsi="Times New Roman"/>
                <w:lang w:val="ru-RU"/>
              </w:rPr>
              <w:t>9</w:t>
            </w:r>
            <w:r w:rsidR="00D30325" w:rsidRPr="00480ACB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D30325" w:rsidRPr="00480ACB" w:rsidTr="00441DF9">
        <w:trPr>
          <w:trHeight w:val="58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t>2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r w:rsidRPr="00480ACB">
              <w:rPr>
                <w:rFonts w:ascii="Times New Roman" w:eastAsia="Malgun Gothic" w:hAnsi="Times New Roman"/>
                <w:lang w:val="ru-RU"/>
              </w:rPr>
              <w:t xml:space="preserve">Подстилающий слой из песчано-гравийной смеси. </w:t>
            </w:r>
            <w:r w:rsidRPr="00480ACB">
              <w:rPr>
                <w:rFonts w:ascii="Times New Roman" w:eastAsia="Malgun Gothic" w:hAnsi="Times New Roman"/>
              </w:rPr>
              <w:t xml:space="preserve">Н=20 </w:t>
            </w:r>
            <w:proofErr w:type="spellStart"/>
            <w:r w:rsidRPr="00480ACB">
              <w:rPr>
                <w:rFonts w:ascii="Times New Roman" w:eastAsia="Malgun Gothic" w:hAnsi="Times New Roman"/>
              </w:rPr>
              <w:t>cм</w:t>
            </w:r>
            <w:proofErr w:type="spellEnd"/>
            <w:r w:rsidRPr="00480ACB">
              <w:rPr>
                <w:rFonts w:ascii="Times New Roman" w:eastAsia="Malgun Gothic" w:hAnsi="Times New Roman"/>
                <w:lang w:val="ru-RU"/>
              </w:rPr>
              <w:t>, (км)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4A22AE">
            <w:pPr>
              <w:ind w:firstLine="61"/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480ACB">
              <w:rPr>
                <w:rFonts w:ascii="Times New Roman" w:hAnsi="Times New Roman"/>
              </w:rPr>
              <w:t>8</w:t>
            </w:r>
            <w:r w:rsidRPr="00480ACB">
              <w:rPr>
                <w:rFonts w:ascii="Times New Roman" w:hAnsi="Times New Roman"/>
                <w:lang w:val="ru-RU"/>
              </w:rPr>
              <w:t>1</w:t>
            </w:r>
            <w:r w:rsidR="00D30325" w:rsidRPr="00480ACB">
              <w:rPr>
                <w:rFonts w:ascii="Times New Roman" w:hAnsi="Times New Roman"/>
              </w:rPr>
              <w:t>.0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4F04A4">
            <w:pPr>
              <w:ind w:firstLine="6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81</w:t>
            </w:r>
            <w:r w:rsidR="004A22AE" w:rsidRPr="00480ACB">
              <w:rPr>
                <w:rFonts w:ascii="Times New Roman" w:hAnsi="Times New Roman"/>
                <w:lang w:val="ru-RU"/>
              </w:rPr>
              <w:t>,</w:t>
            </w:r>
            <w:r w:rsidRPr="00480AC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25" w:rsidRPr="00480ACB" w:rsidRDefault="004F04A4">
            <w:pPr>
              <w:ind w:firstLine="5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 xml:space="preserve">5 </w:t>
            </w:r>
            <w:proofErr w:type="spellStart"/>
            <w:r w:rsidRPr="00480ACB">
              <w:rPr>
                <w:rFonts w:ascii="Times New Roman" w:hAnsi="Times New Roman"/>
                <w:lang w:val="ru-RU"/>
              </w:rPr>
              <w:t>примык</w:t>
            </w:r>
            <w:proofErr w:type="spellEnd"/>
            <w:r w:rsidRPr="00480AC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25" w:rsidRPr="00480ACB" w:rsidRDefault="004F04A4" w:rsidP="00515F26">
            <w:pPr>
              <w:ind w:firstLine="51"/>
              <w:jc w:val="center"/>
              <w:rPr>
                <w:rFonts w:ascii="Times New Roman" w:eastAsia="Batang" w:hAnsi="Times New Roman"/>
                <w:lang w:val="ru-RU" w:eastAsia="ko-KR"/>
              </w:rPr>
            </w:pPr>
            <w:r w:rsidRPr="00480ACB">
              <w:rPr>
                <w:rFonts w:ascii="Times New Roman" w:eastAsia="Batang" w:hAnsi="Times New Roman"/>
                <w:lang w:val="ru-RU"/>
              </w:rPr>
              <w:t>81,0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4F04A4" w:rsidP="00E20D60">
            <w:pPr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99</w:t>
            </w:r>
            <w:r w:rsidR="00D30325" w:rsidRPr="00480ACB">
              <w:rPr>
                <w:rFonts w:ascii="Times New Roman" w:hAnsi="Times New Roman"/>
              </w:rPr>
              <w:t>%</w:t>
            </w:r>
          </w:p>
        </w:tc>
      </w:tr>
      <w:tr w:rsidR="004A22AE" w:rsidRPr="00480ACB" w:rsidTr="00441DF9">
        <w:trPr>
          <w:trHeight w:val="584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2AE" w:rsidRPr="00480ACB" w:rsidRDefault="004A22AE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en-US" w:eastAsia="ko-KR"/>
              </w:rPr>
            </w:pPr>
            <w:r w:rsidRPr="00480ACB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2AE" w:rsidRPr="00480ACB" w:rsidRDefault="004A22AE">
            <w:pPr>
              <w:spacing w:after="0" w:line="240" w:lineRule="auto"/>
              <w:jc w:val="center"/>
              <w:rPr>
                <w:rFonts w:ascii="Times New Roman" w:eastAsia="Malgun Gothic" w:hAnsi="Times New Roman"/>
                <w:lang w:val="ru-RU" w:eastAsia="ko-KR"/>
              </w:rPr>
            </w:pPr>
            <w:r w:rsidRPr="00480ACB">
              <w:rPr>
                <w:rFonts w:ascii="Times New Roman" w:eastAsia="Malgun Gothic" w:hAnsi="Times New Roman"/>
                <w:lang w:val="ru-RU"/>
              </w:rPr>
              <w:t>Устройство основания из щебня С</w:t>
            </w:r>
            <w:proofErr w:type="gramStart"/>
            <w:r w:rsidRPr="00480ACB">
              <w:rPr>
                <w:rFonts w:ascii="Times New Roman" w:eastAsia="Malgun Gothic" w:hAnsi="Times New Roman"/>
                <w:lang w:val="ru-RU"/>
              </w:rPr>
              <w:t>4</w:t>
            </w:r>
            <w:proofErr w:type="gramEnd"/>
            <w:r w:rsidRPr="00480ACB">
              <w:rPr>
                <w:rFonts w:ascii="Times New Roman" w:eastAsia="Malgun Gothic" w:hAnsi="Times New Roman"/>
                <w:lang w:val="ru-RU"/>
              </w:rPr>
              <w:t xml:space="preserve">, Н=18 </w:t>
            </w:r>
            <w:r w:rsidRPr="00480ACB">
              <w:rPr>
                <w:rFonts w:ascii="Times New Roman" w:eastAsia="Malgun Gothic" w:hAnsi="Times New Roman"/>
              </w:rPr>
              <w:t>c</w:t>
            </w:r>
            <w:r w:rsidRPr="00480ACB">
              <w:rPr>
                <w:rFonts w:ascii="Times New Roman" w:eastAsia="Malgun Gothic" w:hAnsi="Times New Roman"/>
                <w:lang w:val="ru-RU"/>
              </w:rPr>
              <w:t>м, (км)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2AE" w:rsidRPr="00480ACB" w:rsidRDefault="004A22AE" w:rsidP="004A22AE">
            <w:pPr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8</w:t>
            </w:r>
            <w:r w:rsidRPr="00480ACB">
              <w:rPr>
                <w:rFonts w:ascii="Times New Roman" w:hAnsi="Times New Roman"/>
                <w:lang w:val="ru-RU"/>
              </w:rPr>
              <w:t>1</w:t>
            </w:r>
            <w:r w:rsidRPr="00480ACB">
              <w:rPr>
                <w:rFonts w:ascii="Times New Roman" w:hAnsi="Times New Roman"/>
              </w:rPr>
              <w:t>.0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2AE" w:rsidRPr="00480ACB" w:rsidRDefault="004F04A4">
            <w:pPr>
              <w:ind w:firstLine="6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81.0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AE" w:rsidRPr="00480ACB" w:rsidRDefault="004F04A4" w:rsidP="004F04A4">
            <w:pPr>
              <w:ind w:firstLine="51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 w:eastAsia="ko-KR"/>
              </w:rPr>
              <w:t xml:space="preserve">   </w:t>
            </w:r>
            <w:r w:rsidRPr="00480ACB">
              <w:rPr>
                <w:rFonts w:ascii="Times New Roman" w:hAnsi="Times New Roman"/>
                <w:lang w:val="ru-RU"/>
              </w:rPr>
              <w:t xml:space="preserve">5 </w:t>
            </w:r>
            <w:proofErr w:type="spellStart"/>
            <w:r w:rsidRPr="00480ACB">
              <w:rPr>
                <w:rFonts w:ascii="Times New Roman" w:hAnsi="Times New Roman"/>
                <w:lang w:val="ru-RU"/>
              </w:rPr>
              <w:t>примык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AE" w:rsidRPr="00480ACB" w:rsidRDefault="004F04A4" w:rsidP="00113C92">
            <w:pPr>
              <w:ind w:firstLine="51"/>
              <w:jc w:val="center"/>
              <w:rPr>
                <w:rFonts w:ascii="Times New Roman" w:eastAsia="Batang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81,0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2AE" w:rsidRPr="00480ACB" w:rsidRDefault="004F04A4" w:rsidP="00211B1B">
            <w:pPr>
              <w:jc w:val="center"/>
              <w:rPr>
                <w:rFonts w:ascii="Times New Roman" w:eastAsia="Batang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99</w:t>
            </w:r>
            <w:r w:rsidR="004A22AE" w:rsidRPr="00480ACB">
              <w:rPr>
                <w:rFonts w:ascii="Times New Roman" w:hAnsi="Times New Roman"/>
              </w:rPr>
              <w:t>%</w:t>
            </w:r>
          </w:p>
        </w:tc>
      </w:tr>
      <w:tr w:rsidR="004A22AE" w:rsidRPr="00480ACB" w:rsidTr="00441DF9">
        <w:trPr>
          <w:trHeight w:val="584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2AE" w:rsidRPr="00480ACB" w:rsidRDefault="004A22AE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en-US" w:eastAsia="ko-KR"/>
              </w:rPr>
            </w:pPr>
            <w:r w:rsidRPr="00480ACB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2AE" w:rsidRPr="00480ACB" w:rsidRDefault="004A22AE">
            <w:pPr>
              <w:spacing w:after="0" w:line="240" w:lineRule="auto"/>
              <w:jc w:val="center"/>
              <w:rPr>
                <w:rFonts w:ascii="Times New Roman" w:eastAsia="Malgun Gothic" w:hAnsi="Times New Roman"/>
                <w:lang w:val="ru-RU" w:eastAsia="ko-KR"/>
              </w:rPr>
            </w:pPr>
            <w:r w:rsidRPr="00480ACB">
              <w:rPr>
                <w:rFonts w:ascii="Times New Roman" w:eastAsia="Malgun Gothic" w:hAnsi="Times New Roman"/>
                <w:lang w:val="ru-RU"/>
              </w:rPr>
              <w:t xml:space="preserve">Высокопористый  асфальтобетон для верхнего слоя основания, Н=12 </w:t>
            </w:r>
            <w:proofErr w:type="gramStart"/>
            <w:r w:rsidRPr="00480ACB">
              <w:rPr>
                <w:rFonts w:ascii="Times New Roman" w:eastAsia="Malgun Gothic" w:hAnsi="Times New Roman"/>
              </w:rPr>
              <w:t>c</w:t>
            </w:r>
            <w:proofErr w:type="gramEnd"/>
            <w:r w:rsidRPr="00480ACB">
              <w:rPr>
                <w:rFonts w:ascii="Times New Roman" w:eastAsia="Malgun Gothic" w:hAnsi="Times New Roman"/>
                <w:lang w:val="ru-RU"/>
              </w:rPr>
              <w:t>м, (км)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2AE" w:rsidRPr="00480ACB" w:rsidRDefault="004A22AE" w:rsidP="004A22AE">
            <w:pPr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8</w:t>
            </w:r>
            <w:r w:rsidRPr="00480ACB">
              <w:rPr>
                <w:rFonts w:ascii="Times New Roman" w:hAnsi="Times New Roman"/>
                <w:lang w:val="ru-RU"/>
              </w:rPr>
              <w:t>1</w:t>
            </w:r>
            <w:r w:rsidRPr="00480ACB">
              <w:rPr>
                <w:rFonts w:ascii="Times New Roman" w:hAnsi="Times New Roman"/>
              </w:rPr>
              <w:t>.0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2AE" w:rsidRPr="00480ACB" w:rsidRDefault="004F04A4" w:rsidP="004F04A4">
            <w:pPr>
              <w:ind w:firstLine="61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 xml:space="preserve">        81,0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AE" w:rsidRPr="00480ACB" w:rsidRDefault="004F04A4">
            <w:pPr>
              <w:ind w:firstLine="5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 xml:space="preserve">5 </w:t>
            </w:r>
            <w:proofErr w:type="spellStart"/>
            <w:r w:rsidRPr="00480ACB">
              <w:rPr>
                <w:rFonts w:ascii="Times New Roman" w:hAnsi="Times New Roman"/>
                <w:lang w:val="ru-RU"/>
              </w:rPr>
              <w:t>примык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AE" w:rsidRPr="00480ACB" w:rsidRDefault="004F04A4" w:rsidP="00515F26">
            <w:pPr>
              <w:ind w:firstLine="51"/>
              <w:jc w:val="center"/>
              <w:rPr>
                <w:rFonts w:ascii="Times New Roman" w:eastAsia="Batang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81.0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2AE" w:rsidRPr="00480ACB" w:rsidRDefault="004F04A4" w:rsidP="00E20D60">
            <w:pPr>
              <w:jc w:val="center"/>
              <w:rPr>
                <w:rFonts w:ascii="Times New Roman" w:eastAsia="Batang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99</w:t>
            </w:r>
            <w:r w:rsidR="004A22AE" w:rsidRPr="00480ACB">
              <w:rPr>
                <w:rFonts w:ascii="Times New Roman" w:hAnsi="Times New Roman"/>
              </w:rPr>
              <w:t>%</w:t>
            </w:r>
          </w:p>
        </w:tc>
      </w:tr>
      <w:tr w:rsidR="004A22AE" w:rsidRPr="00480ACB" w:rsidTr="00441DF9">
        <w:trPr>
          <w:trHeight w:val="584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2AE" w:rsidRPr="00480ACB" w:rsidRDefault="004A22AE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en-US" w:eastAsia="ko-KR"/>
              </w:rPr>
            </w:pPr>
            <w:r w:rsidRPr="00480ACB"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2AE" w:rsidRPr="00480ACB" w:rsidRDefault="004A22AE">
            <w:pPr>
              <w:spacing w:after="0" w:line="240" w:lineRule="auto"/>
              <w:jc w:val="center"/>
              <w:rPr>
                <w:rFonts w:ascii="Times New Roman" w:eastAsia="Malgun Gothic" w:hAnsi="Times New Roman"/>
                <w:lang w:val="ru-RU" w:eastAsia="ko-KR"/>
              </w:rPr>
            </w:pPr>
            <w:r w:rsidRPr="00480ACB">
              <w:rPr>
                <w:rFonts w:ascii="Times New Roman" w:eastAsia="Malgun Gothic" w:hAnsi="Times New Roman"/>
                <w:lang w:val="ru-RU"/>
              </w:rPr>
              <w:t xml:space="preserve">Крупнозернистый асфальтобетон для нижнего слоя покрытия, Н=10 </w:t>
            </w:r>
            <w:r w:rsidRPr="00480ACB">
              <w:rPr>
                <w:rFonts w:ascii="Times New Roman" w:eastAsia="Malgun Gothic" w:hAnsi="Times New Roman"/>
              </w:rPr>
              <w:t>c</w:t>
            </w:r>
            <w:r w:rsidRPr="00480ACB">
              <w:rPr>
                <w:rFonts w:ascii="Times New Roman" w:eastAsia="Malgun Gothic" w:hAnsi="Times New Roman"/>
                <w:lang w:val="ru-RU"/>
              </w:rPr>
              <w:t>м,</w:t>
            </w:r>
            <w:proofErr w:type="gramStart"/>
            <w:r w:rsidRPr="00480ACB">
              <w:rPr>
                <w:rFonts w:ascii="Times New Roman" w:eastAsia="Malgun Gothic" w:hAnsi="Times New Roman"/>
                <w:lang w:val="ru-RU"/>
              </w:rPr>
              <w:t xml:space="preserve"> .</w:t>
            </w:r>
            <w:proofErr w:type="gramEnd"/>
            <w:r w:rsidRPr="00480ACB">
              <w:rPr>
                <w:rFonts w:ascii="Times New Roman" w:eastAsia="Malgun Gothic" w:hAnsi="Times New Roman"/>
                <w:lang w:val="ru-RU"/>
              </w:rPr>
              <w:t>(км)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2AE" w:rsidRPr="00480ACB" w:rsidRDefault="004A22AE" w:rsidP="004A22AE">
            <w:pPr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8</w:t>
            </w:r>
            <w:r w:rsidRPr="00480ACB">
              <w:rPr>
                <w:rFonts w:ascii="Times New Roman" w:hAnsi="Times New Roman"/>
                <w:lang w:val="ru-RU"/>
              </w:rPr>
              <w:t>1</w:t>
            </w:r>
            <w:r w:rsidRPr="00480ACB">
              <w:rPr>
                <w:rFonts w:ascii="Times New Roman" w:hAnsi="Times New Roman"/>
              </w:rPr>
              <w:t>.0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2AE" w:rsidRPr="00480ACB" w:rsidRDefault="004F04A4" w:rsidP="004F04A4">
            <w:pPr>
              <w:ind w:firstLine="61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 xml:space="preserve">        81.0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AE" w:rsidRPr="00480ACB" w:rsidRDefault="004F04A4">
            <w:pPr>
              <w:ind w:firstLine="5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5 примак.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AE" w:rsidRPr="00480ACB" w:rsidRDefault="004F04A4">
            <w:pPr>
              <w:ind w:firstLine="51"/>
              <w:jc w:val="center"/>
              <w:rPr>
                <w:rFonts w:ascii="Times New Roman" w:eastAsia="Batang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81,0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2AE" w:rsidRPr="00480ACB" w:rsidRDefault="004F04A4" w:rsidP="004F04A4">
            <w:pPr>
              <w:rPr>
                <w:rFonts w:ascii="Times New Roman" w:eastAsia="Batang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 xml:space="preserve">         99</w:t>
            </w:r>
            <w:r w:rsidR="004A22AE" w:rsidRPr="00480ACB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4A22AE" w:rsidRPr="00480ACB" w:rsidTr="00441DF9">
        <w:trPr>
          <w:trHeight w:val="58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2AE" w:rsidRPr="00480ACB" w:rsidRDefault="004A22AE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t>6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2AE" w:rsidRPr="00480ACB" w:rsidRDefault="004A22AE">
            <w:pPr>
              <w:spacing w:after="0" w:line="240" w:lineRule="auto"/>
              <w:jc w:val="center"/>
              <w:rPr>
                <w:rFonts w:ascii="Times New Roman" w:eastAsia="Malgun Gothic" w:hAnsi="Times New Roman"/>
                <w:lang w:val="ru-RU" w:eastAsia="ko-KR"/>
              </w:rPr>
            </w:pPr>
            <w:r w:rsidRPr="00480ACB">
              <w:rPr>
                <w:rFonts w:ascii="Times New Roman" w:eastAsia="Malgun Gothic" w:hAnsi="Times New Roman"/>
                <w:lang w:val="ru-RU"/>
              </w:rPr>
              <w:t>Щебеночно-мастичный асфальтобетон для верхнего слоя покрытия, Н=5 см, (км)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2AE" w:rsidRPr="00480ACB" w:rsidRDefault="004A22AE" w:rsidP="004A22AE">
            <w:pPr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8</w:t>
            </w:r>
            <w:r w:rsidRPr="00480ACB">
              <w:rPr>
                <w:rFonts w:ascii="Times New Roman" w:hAnsi="Times New Roman"/>
                <w:lang w:val="ru-RU"/>
              </w:rPr>
              <w:t>1</w:t>
            </w:r>
            <w:r w:rsidRPr="00480ACB">
              <w:rPr>
                <w:rFonts w:ascii="Times New Roman" w:hAnsi="Times New Roman"/>
              </w:rPr>
              <w:t>.0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2AE" w:rsidRPr="00480ACB" w:rsidRDefault="004F04A4">
            <w:pPr>
              <w:ind w:firstLine="6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32,8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AE" w:rsidRPr="00480ACB" w:rsidRDefault="004F04A4" w:rsidP="004F04A4">
            <w:pPr>
              <w:ind w:firstLine="51"/>
              <w:jc w:val="center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>48,2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AE" w:rsidRPr="00480ACB" w:rsidRDefault="00CF6ABA" w:rsidP="00515F26">
            <w:pPr>
              <w:ind w:firstLine="51"/>
              <w:jc w:val="center"/>
              <w:rPr>
                <w:rFonts w:ascii="Times New Roman" w:eastAsia="Batang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76,8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2AE" w:rsidRPr="00480ACB" w:rsidRDefault="00CF6ABA" w:rsidP="00623081">
            <w:pPr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95</w:t>
            </w:r>
            <w:r w:rsidR="004A22AE" w:rsidRPr="00480ACB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4A22AE" w:rsidRPr="00480ACB" w:rsidTr="00441DF9">
        <w:trPr>
          <w:trHeight w:val="58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2AE" w:rsidRPr="00480ACB" w:rsidRDefault="004A22AE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t>7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2AE" w:rsidRPr="00480ACB" w:rsidRDefault="004A22AE">
            <w:pPr>
              <w:spacing w:after="0" w:line="240" w:lineRule="auto"/>
              <w:jc w:val="center"/>
              <w:rPr>
                <w:rFonts w:ascii="Times New Roman" w:eastAsia="Malgun Gothic" w:hAnsi="Times New Roman"/>
                <w:lang w:val="ru-RU"/>
              </w:rPr>
            </w:pPr>
            <w:r w:rsidRPr="00480ACB">
              <w:rPr>
                <w:rFonts w:ascii="Times New Roman" w:eastAsia="Malgun Gothic" w:hAnsi="Times New Roman"/>
                <w:lang w:val="ru-RU"/>
              </w:rPr>
              <w:t>Присыпные обочины (</w:t>
            </w:r>
            <w:proofErr w:type="gramStart"/>
            <w:r w:rsidRPr="00480ACB">
              <w:rPr>
                <w:rFonts w:ascii="Times New Roman" w:eastAsia="Malgun Gothic" w:hAnsi="Times New Roman"/>
                <w:lang w:val="ru-RU"/>
              </w:rPr>
              <w:t>км</w:t>
            </w:r>
            <w:proofErr w:type="gramEnd"/>
            <w:r w:rsidRPr="00480ACB">
              <w:rPr>
                <w:rFonts w:ascii="Times New Roman" w:eastAsia="Malgun Gothic" w:hAnsi="Times New Roman"/>
                <w:lang w:val="ru-RU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2AE" w:rsidRPr="00480ACB" w:rsidRDefault="004A22AE" w:rsidP="004A22AE">
            <w:pPr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8</w:t>
            </w:r>
            <w:r w:rsidRPr="00480ACB">
              <w:rPr>
                <w:rFonts w:ascii="Times New Roman" w:hAnsi="Times New Roman"/>
                <w:lang w:val="ru-RU"/>
              </w:rPr>
              <w:t>1</w:t>
            </w:r>
            <w:r w:rsidRPr="00480ACB">
              <w:rPr>
                <w:rFonts w:ascii="Times New Roman" w:hAnsi="Times New Roman"/>
              </w:rPr>
              <w:t>.0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2AE" w:rsidRPr="00480ACB" w:rsidRDefault="006269BB">
            <w:pPr>
              <w:ind w:firstLine="61"/>
              <w:jc w:val="center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>75,0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AE" w:rsidRPr="00480ACB" w:rsidRDefault="006269BB" w:rsidP="004A22AE">
            <w:pPr>
              <w:ind w:firstLine="51"/>
              <w:jc w:val="center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>6.0</w:t>
            </w:r>
            <w:r w:rsidR="004A22AE" w:rsidRPr="00480ACB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AE" w:rsidRPr="00480ACB" w:rsidRDefault="00C4267A">
            <w:pPr>
              <w:ind w:firstLine="51"/>
              <w:jc w:val="center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>80,0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2AE" w:rsidRPr="00480ACB" w:rsidRDefault="006269BB" w:rsidP="00C4267A">
            <w:pPr>
              <w:jc w:val="center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>9</w:t>
            </w:r>
            <w:r w:rsidR="00C4267A" w:rsidRPr="00480ACB">
              <w:rPr>
                <w:rFonts w:ascii="Times New Roman" w:hAnsi="Times New Roman"/>
                <w:lang w:val="ru-RU"/>
              </w:rPr>
              <w:t>9</w:t>
            </w:r>
            <w:r w:rsidR="004A22AE" w:rsidRPr="00480ACB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B974AF" w:rsidRPr="00480ACB" w:rsidTr="00441DF9">
        <w:trPr>
          <w:trHeight w:val="58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4AF" w:rsidRPr="00480ACB" w:rsidRDefault="00B974AF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lastRenderedPageBreak/>
              <w:t>8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4AF" w:rsidRPr="00480ACB" w:rsidRDefault="00B974AF">
            <w:pPr>
              <w:spacing w:after="0" w:line="240" w:lineRule="auto"/>
              <w:jc w:val="center"/>
              <w:rPr>
                <w:rFonts w:ascii="Times New Roman" w:eastAsia="Malgun Gothic" w:hAnsi="Times New Roman"/>
                <w:lang w:val="ru-RU"/>
              </w:rPr>
            </w:pPr>
            <w:r w:rsidRPr="00480ACB">
              <w:rPr>
                <w:rFonts w:ascii="Times New Roman" w:eastAsia="Malgun Gothic" w:hAnsi="Times New Roman"/>
                <w:lang w:val="ru-RU"/>
              </w:rPr>
              <w:t>Укрепление обочин (</w:t>
            </w:r>
            <w:proofErr w:type="gramStart"/>
            <w:r w:rsidRPr="00480ACB">
              <w:rPr>
                <w:rFonts w:ascii="Times New Roman" w:eastAsia="Malgun Gothic" w:hAnsi="Times New Roman"/>
                <w:lang w:val="ru-RU"/>
              </w:rPr>
              <w:t>км</w:t>
            </w:r>
            <w:proofErr w:type="gramEnd"/>
            <w:r w:rsidRPr="00480ACB">
              <w:rPr>
                <w:rFonts w:ascii="Times New Roman" w:eastAsia="Malgun Gothic" w:hAnsi="Times New Roman"/>
                <w:lang w:val="ru-RU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4AF" w:rsidRPr="00480ACB" w:rsidRDefault="004A22AE">
            <w:pPr>
              <w:ind w:firstLine="61"/>
              <w:jc w:val="center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>81</w:t>
            </w:r>
            <w:r w:rsidR="00B974AF" w:rsidRPr="00480ACB">
              <w:rPr>
                <w:rFonts w:ascii="Times New Roman" w:hAnsi="Times New Roman"/>
                <w:lang w:val="ru-RU"/>
              </w:rPr>
              <w:t>.0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4AF" w:rsidRPr="00480ACB" w:rsidRDefault="006269BB">
            <w:pPr>
              <w:ind w:firstLine="61"/>
              <w:jc w:val="center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>32,0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AF" w:rsidRPr="00480ACB" w:rsidRDefault="006269BB">
            <w:pPr>
              <w:ind w:firstLine="51"/>
              <w:jc w:val="center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>49.0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AF" w:rsidRPr="00480ACB" w:rsidRDefault="00CF6ABA" w:rsidP="00C4267A">
            <w:pPr>
              <w:ind w:firstLine="51"/>
              <w:jc w:val="center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>50,40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4AF" w:rsidRPr="00480ACB" w:rsidRDefault="00CF6ABA">
            <w:pPr>
              <w:jc w:val="center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>62</w:t>
            </w:r>
            <w:r w:rsidR="00B974AF" w:rsidRPr="00480ACB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B974AF" w:rsidRPr="00480ACB" w:rsidTr="00441DF9">
        <w:trPr>
          <w:trHeight w:val="58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4AF" w:rsidRPr="00480ACB" w:rsidRDefault="00B974AF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t>9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4AF" w:rsidRPr="00480ACB" w:rsidRDefault="00567B6E">
            <w:pPr>
              <w:spacing w:after="0" w:line="240" w:lineRule="auto"/>
              <w:jc w:val="center"/>
              <w:rPr>
                <w:rFonts w:ascii="Times New Roman" w:eastAsia="Malgun Gothic" w:hAnsi="Times New Roman"/>
                <w:lang w:val="ru-RU"/>
              </w:rPr>
            </w:pPr>
            <w:r w:rsidRPr="00480ACB">
              <w:rPr>
                <w:rFonts w:ascii="Times New Roman" w:eastAsia="Malgun Gothic" w:hAnsi="Times New Roman"/>
                <w:lang w:val="ru-RU"/>
              </w:rPr>
              <w:t>Укрепление разд</w:t>
            </w:r>
            <w:r w:rsidR="00B974AF" w:rsidRPr="00480ACB">
              <w:rPr>
                <w:rFonts w:ascii="Times New Roman" w:eastAsia="Malgun Gothic" w:hAnsi="Times New Roman"/>
                <w:lang w:val="ru-RU"/>
              </w:rPr>
              <w:t>елительной полосы, (</w:t>
            </w:r>
            <w:proofErr w:type="gramStart"/>
            <w:r w:rsidR="00B974AF" w:rsidRPr="00480ACB">
              <w:rPr>
                <w:rFonts w:ascii="Times New Roman" w:eastAsia="Malgun Gothic" w:hAnsi="Times New Roman"/>
                <w:lang w:val="ru-RU"/>
              </w:rPr>
              <w:t>км</w:t>
            </w:r>
            <w:proofErr w:type="gramEnd"/>
            <w:r w:rsidR="00B974AF" w:rsidRPr="00480ACB">
              <w:rPr>
                <w:rFonts w:ascii="Times New Roman" w:eastAsia="Malgun Gothic" w:hAnsi="Times New Roman"/>
                <w:lang w:val="ru-RU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4AF" w:rsidRPr="00480ACB" w:rsidRDefault="00567B6E">
            <w:pPr>
              <w:ind w:firstLine="61"/>
              <w:jc w:val="center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>33,3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4AF" w:rsidRPr="00480ACB" w:rsidRDefault="006269BB" w:rsidP="00567B6E">
            <w:pPr>
              <w:ind w:firstLine="61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 xml:space="preserve">        </w:t>
            </w:r>
            <w:r w:rsidR="00567B6E" w:rsidRPr="00480ACB">
              <w:rPr>
                <w:rFonts w:ascii="Times New Roman" w:hAnsi="Times New Roman"/>
                <w:lang w:val="ru-RU"/>
              </w:rPr>
              <w:t>9,3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AF" w:rsidRPr="00480ACB" w:rsidRDefault="00567B6E">
            <w:pPr>
              <w:ind w:firstLine="51"/>
              <w:jc w:val="center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>24,0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AF" w:rsidRPr="00480ACB" w:rsidRDefault="00567B6E" w:rsidP="00CF6ABA">
            <w:pPr>
              <w:ind w:firstLine="51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 xml:space="preserve">       </w:t>
            </w:r>
            <w:r w:rsidR="00CF6ABA" w:rsidRPr="00480ACB">
              <w:rPr>
                <w:rFonts w:ascii="Times New Roman" w:hAnsi="Times New Roman"/>
                <w:lang w:val="ru-RU"/>
              </w:rPr>
              <w:t>24,95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4AF" w:rsidRPr="00480ACB" w:rsidRDefault="00A37498" w:rsidP="00CF6ABA">
            <w:pPr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 xml:space="preserve">        </w:t>
            </w:r>
            <w:r w:rsidR="00CF6ABA" w:rsidRPr="00480ACB">
              <w:rPr>
                <w:rFonts w:ascii="Times New Roman" w:hAnsi="Times New Roman"/>
                <w:lang w:val="ru-RU"/>
              </w:rPr>
              <w:t>75</w:t>
            </w:r>
            <w:r w:rsidR="00B974AF" w:rsidRPr="00480ACB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D30325" w:rsidRPr="00480ACB" w:rsidTr="00441DF9">
        <w:trPr>
          <w:trHeight w:val="58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t>7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r w:rsidRPr="00480ACB">
              <w:rPr>
                <w:rFonts w:ascii="Times New Roman" w:eastAsia="Malgun Gothic" w:hAnsi="Times New Roman"/>
                <w:lang w:val="ru-RU"/>
              </w:rPr>
              <w:t>Мосты, (</w:t>
            </w:r>
            <w:proofErr w:type="spellStart"/>
            <w:proofErr w:type="gramStart"/>
            <w:r w:rsidRPr="00480ACB">
              <w:rPr>
                <w:rFonts w:ascii="Times New Roman" w:eastAsia="Malgun Gothic" w:hAnsi="Times New Roman"/>
                <w:lang w:val="ru-RU"/>
              </w:rPr>
              <w:t>шт</w:t>
            </w:r>
            <w:proofErr w:type="spellEnd"/>
            <w:proofErr w:type="gramEnd"/>
            <w:r w:rsidRPr="00480ACB">
              <w:rPr>
                <w:rFonts w:ascii="Times New Roman" w:eastAsia="Malgun Gothic" w:hAnsi="Times New Roman"/>
                <w:lang w:val="ru-RU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4A22AE">
            <w:pPr>
              <w:ind w:firstLine="61"/>
              <w:jc w:val="center"/>
              <w:rPr>
                <w:rFonts w:ascii="Times New Roman" w:eastAsia="Batang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6269BB">
            <w:pPr>
              <w:ind w:firstLine="6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2,5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25" w:rsidRPr="00480ACB" w:rsidRDefault="006269BB">
            <w:pPr>
              <w:ind w:firstLine="5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25" w:rsidRPr="00480ACB" w:rsidRDefault="006269BB" w:rsidP="00C4267A">
            <w:pPr>
              <w:ind w:firstLine="51"/>
              <w:rPr>
                <w:rFonts w:ascii="Times New Roman" w:eastAsia="Batang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 xml:space="preserve">         2,</w:t>
            </w:r>
            <w:r w:rsidR="00C4267A" w:rsidRPr="00480ACB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C4267A" w:rsidP="00D30325">
            <w:pPr>
              <w:jc w:val="center"/>
              <w:rPr>
                <w:rFonts w:ascii="Times New Roman" w:eastAsia="Batang" w:hAnsi="Times New Roman"/>
                <w:lang w:val="en-US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98</w:t>
            </w:r>
            <w:r w:rsidR="00D30325" w:rsidRPr="00480ACB">
              <w:rPr>
                <w:rFonts w:ascii="Times New Roman" w:hAnsi="Times New Roman"/>
              </w:rPr>
              <w:t>%</w:t>
            </w:r>
          </w:p>
        </w:tc>
      </w:tr>
      <w:tr w:rsidR="00D30325" w:rsidRPr="00480ACB" w:rsidTr="00441DF9">
        <w:trPr>
          <w:trHeight w:val="58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en-US" w:eastAsia="ko-KR"/>
              </w:rPr>
            </w:pPr>
            <w:r w:rsidRPr="00480ACB">
              <w:rPr>
                <w:rFonts w:ascii="Times New Roman" w:eastAsia="Arial Unicode MS" w:hAnsi="Times New Roman"/>
              </w:rPr>
              <w:t>8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en-US" w:eastAsia="ko-KR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t>Водопропускные трубы</w:t>
            </w:r>
            <w:r w:rsidRPr="00480ACB">
              <w:rPr>
                <w:rFonts w:ascii="Times New Roman" w:eastAsia="Arial Unicode MS" w:hAnsi="Times New Roman"/>
              </w:rPr>
              <w:t>, (</w:t>
            </w:r>
            <w:r w:rsidRPr="00480ACB">
              <w:rPr>
                <w:rFonts w:ascii="Times New Roman" w:eastAsia="Arial Unicode MS" w:hAnsi="Times New Roman"/>
                <w:lang w:val="ru-RU"/>
              </w:rPr>
              <w:t>шт.</w:t>
            </w:r>
            <w:r w:rsidRPr="00480ACB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4A22AE">
            <w:pPr>
              <w:ind w:firstLine="61"/>
              <w:jc w:val="center"/>
              <w:rPr>
                <w:rFonts w:ascii="Times New Roman" w:eastAsia="Batang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43708D">
            <w:pPr>
              <w:ind w:firstLine="6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24,5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25" w:rsidRPr="00480ACB" w:rsidRDefault="0043708D">
            <w:pPr>
              <w:ind w:firstLine="51"/>
              <w:jc w:val="center"/>
              <w:rPr>
                <w:rFonts w:ascii="Times New Roman" w:hAnsi="Times New Roman"/>
                <w:lang w:val="en-US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0,5</w:t>
            </w:r>
            <w:r w:rsidR="00D30325" w:rsidRPr="00480ACB">
              <w:rPr>
                <w:rFonts w:ascii="Times New Roman" w:hAnsi="Times New Roman"/>
                <w:lang w:val="ru-RU"/>
              </w:rPr>
              <w:t xml:space="preserve"> трубы </w:t>
            </w:r>
            <w:r w:rsidRPr="00480ACB">
              <w:rPr>
                <w:rFonts w:ascii="Times New Roman" w:hAnsi="Times New Roman"/>
                <w:lang w:val="ru-RU"/>
              </w:rPr>
              <w:t xml:space="preserve">+ </w:t>
            </w:r>
            <w:r w:rsidR="00D30325" w:rsidRPr="00480ACB">
              <w:rPr>
                <w:rFonts w:ascii="Times New Roman" w:hAnsi="Times New Roman"/>
                <w:lang w:val="ru-RU"/>
              </w:rPr>
              <w:t>укрепление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25" w:rsidRPr="00480ACB" w:rsidRDefault="00AF2BBA">
            <w:pPr>
              <w:ind w:firstLine="5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24,5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8F0FEE" w:rsidP="003B2C72">
            <w:pPr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100</w:t>
            </w:r>
            <w:r w:rsidR="00D30325" w:rsidRPr="00480ACB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D30325" w:rsidRPr="00480ACB" w:rsidTr="00441DF9">
        <w:trPr>
          <w:trHeight w:val="584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t>9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t xml:space="preserve">Установка </w:t>
            </w:r>
            <w:proofErr w:type="gramStart"/>
            <w:r w:rsidRPr="00480ACB">
              <w:rPr>
                <w:rFonts w:ascii="Times New Roman" w:eastAsia="Arial Unicode MS" w:hAnsi="Times New Roman"/>
                <w:lang w:val="ru-RU"/>
              </w:rPr>
              <w:t>барьерного</w:t>
            </w:r>
            <w:proofErr w:type="gramEnd"/>
          </w:p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t xml:space="preserve"> Ограждения, (п.</w:t>
            </w:r>
            <w:proofErr w:type="gramStart"/>
            <w:r w:rsidRPr="00480ACB">
              <w:rPr>
                <w:rFonts w:ascii="Times New Roman" w:eastAsia="Arial Unicode MS" w:hAnsi="Times New Roman"/>
                <w:lang w:val="ru-RU"/>
              </w:rPr>
              <w:t>м</w:t>
            </w:r>
            <w:proofErr w:type="gramEnd"/>
            <w:r w:rsidRPr="00480ACB">
              <w:rPr>
                <w:rFonts w:ascii="Times New Roman" w:eastAsia="Arial Unicode MS" w:hAnsi="Times New Roman"/>
                <w:lang w:val="ru-RU"/>
              </w:rPr>
              <w:t>.)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4A22AE">
            <w:pPr>
              <w:ind w:firstLine="6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35 685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1573B9">
            <w:pPr>
              <w:ind w:firstLine="6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25" w:rsidRPr="00480ACB" w:rsidRDefault="001573B9">
            <w:pPr>
              <w:ind w:firstLine="5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35 685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25" w:rsidRPr="00480ACB" w:rsidRDefault="00E629D6" w:rsidP="00C4267A">
            <w:pPr>
              <w:ind w:firstLine="5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 xml:space="preserve">7 </w:t>
            </w:r>
            <w:r w:rsidR="00C4267A" w:rsidRPr="00480ACB">
              <w:rPr>
                <w:rFonts w:ascii="Times New Roman" w:hAnsi="Times New Roman"/>
                <w:lang w:val="ru-RU"/>
              </w:rPr>
              <w:t>842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C4267A">
            <w:pPr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22</w:t>
            </w:r>
            <w:r w:rsidR="00D30325" w:rsidRPr="00480ACB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D30325" w:rsidRPr="00480ACB" w:rsidTr="00441DF9">
        <w:trPr>
          <w:trHeight w:val="584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t>10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325" w:rsidRPr="00480ACB" w:rsidRDefault="00D30325">
            <w:pPr>
              <w:spacing w:line="192" w:lineRule="auto"/>
              <w:jc w:val="center"/>
              <w:rPr>
                <w:rFonts w:ascii="Times New Roman" w:eastAsia="Arial Unicode MS" w:hAnsi="Times New Roman"/>
                <w:lang w:val="ru-RU" w:eastAsia="ko-KR"/>
              </w:rPr>
            </w:pPr>
            <w:r w:rsidRPr="00480ACB">
              <w:rPr>
                <w:rFonts w:ascii="Times New Roman" w:eastAsia="Arial Unicode MS" w:hAnsi="Times New Roman"/>
                <w:lang w:val="ru-RU"/>
              </w:rPr>
              <w:t>Установка дорожных знаков, (</w:t>
            </w:r>
            <w:proofErr w:type="spellStart"/>
            <w:proofErr w:type="gramStart"/>
            <w:r w:rsidRPr="00480ACB">
              <w:rPr>
                <w:rFonts w:ascii="Times New Roman" w:eastAsia="Arial Unicode MS" w:hAnsi="Times New Roman"/>
                <w:lang w:val="ru-RU"/>
              </w:rPr>
              <w:t>шт</w:t>
            </w:r>
            <w:proofErr w:type="spellEnd"/>
            <w:proofErr w:type="gramEnd"/>
            <w:r w:rsidRPr="00480ACB">
              <w:rPr>
                <w:rFonts w:ascii="Times New Roman" w:eastAsia="Arial Unicode MS" w:hAnsi="Times New Roman"/>
                <w:lang w:val="ru-RU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AF2BBA">
            <w:pPr>
              <w:ind w:firstLine="6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309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AF2BBA">
            <w:pPr>
              <w:ind w:firstLine="6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214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25" w:rsidRPr="00480ACB" w:rsidRDefault="007A5B0C" w:rsidP="007A5B0C">
            <w:pPr>
              <w:ind w:firstLine="51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 xml:space="preserve">         95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25" w:rsidRPr="00480ACB" w:rsidRDefault="007A5B0C">
            <w:pPr>
              <w:ind w:firstLine="51"/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214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325" w:rsidRPr="00480ACB" w:rsidRDefault="007A5B0C">
            <w:pPr>
              <w:jc w:val="center"/>
              <w:rPr>
                <w:rFonts w:ascii="Times New Roman" w:hAnsi="Times New Roman"/>
                <w:lang w:val="ru-RU" w:eastAsia="ko-KR"/>
              </w:rPr>
            </w:pPr>
            <w:r w:rsidRPr="00480ACB">
              <w:rPr>
                <w:rFonts w:ascii="Times New Roman" w:hAnsi="Times New Roman"/>
                <w:lang w:val="ru-RU"/>
              </w:rPr>
              <w:t>70</w:t>
            </w:r>
            <w:r w:rsidR="00D30325" w:rsidRPr="00480ACB">
              <w:rPr>
                <w:rFonts w:ascii="Times New Roman" w:hAnsi="Times New Roman"/>
                <w:lang w:val="ru-RU"/>
              </w:rPr>
              <w:t>%</w:t>
            </w:r>
          </w:p>
        </w:tc>
      </w:tr>
    </w:tbl>
    <w:p w:rsidR="00D30325" w:rsidRPr="00480ACB" w:rsidRDefault="00D30325" w:rsidP="00E00061">
      <w:pPr>
        <w:contextualSpacing/>
        <w:jc w:val="both"/>
        <w:rPr>
          <w:rFonts w:ascii="Times New Roman" w:hAnsi="Times New Roman"/>
          <w:lang w:val="ru-RU"/>
        </w:rPr>
      </w:pPr>
    </w:p>
    <w:p w:rsidR="00987557" w:rsidRPr="00480ACB" w:rsidRDefault="00597F74" w:rsidP="00E135FD">
      <w:pPr>
        <w:rPr>
          <w:rFonts w:ascii="Times New Roman" w:hAnsi="Times New Roman"/>
          <w:lang w:val="ru-RU"/>
        </w:rPr>
      </w:pPr>
      <w:r w:rsidRPr="00480ACB">
        <w:rPr>
          <w:rFonts w:ascii="Times New Roman" w:hAnsi="Times New Roman"/>
          <w:b/>
          <w:lang w:val="ru-RU"/>
        </w:rPr>
        <w:t xml:space="preserve">Производятся работы по устройству </w:t>
      </w:r>
      <w:r w:rsidR="00AC74B1" w:rsidRPr="00480ACB">
        <w:rPr>
          <w:rFonts w:ascii="Times New Roman" w:hAnsi="Times New Roman"/>
          <w:b/>
          <w:lang w:val="ru-RU"/>
        </w:rPr>
        <w:t>бордюров на остановочных комплексах</w:t>
      </w:r>
      <w:r w:rsidRPr="00480ACB">
        <w:rPr>
          <w:rFonts w:ascii="Times New Roman" w:hAnsi="Times New Roman"/>
          <w:b/>
          <w:lang w:val="ru-RU"/>
        </w:rPr>
        <w:t>,</w:t>
      </w:r>
      <w:r w:rsidR="00AC74B1" w:rsidRPr="00480ACB">
        <w:rPr>
          <w:rFonts w:ascii="Times New Roman" w:hAnsi="Times New Roman"/>
          <w:b/>
          <w:lang w:val="ru-RU"/>
        </w:rPr>
        <w:t xml:space="preserve"> отсыпка обочин из ПГС,</w:t>
      </w:r>
      <w:r w:rsidRPr="00480ACB">
        <w:rPr>
          <w:rFonts w:ascii="Times New Roman" w:hAnsi="Times New Roman"/>
          <w:b/>
          <w:lang w:val="ru-RU"/>
        </w:rPr>
        <w:t xml:space="preserve"> </w:t>
      </w:r>
      <w:r w:rsidR="00544370" w:rsidRPr="00480ACB">
        <w:rPr>
          <w:rFonts w:ascii="Times New Roman" w:hAnsi="Times New Roman"/>
          <w:b/>
          <w:lang w:val="ru-RU"/>
        </w:rPr>
        <w:t>установка криволинейного бруса, так же укрепление откосов на искусственных сооружениях.</w:t>
      </w:r>
      <w:r w:rsidR="00E135FD" w:rsidRPr="00480ACB">
        <w:rPr>
          <w:rFonts w:ascii="Times New Roman" w:hAnsi="Times New Roman"/>
          <w:lang w:val="ru-RU"/>
        </w:rPr>
        <w:t xml:space="preserve"> </w:t>
      </w:r>
      <w:r w:rsidR="00E135FD" w:rsidRPr="00480ACB">
        <w:rPr>
          <w:rFonts w:ascii="Times New Roman" w:hAnsi="Times New Roman"/>
          <w:b/>
          <w:lang w:val="ru-RU"/>
        </w:rPr>
        <w:t xml:space="preserve"> </w:t>
      </w:r>
    </w:p>
    <w:p w:rsidR="00490A67" w:rsidRPr="00480ACB" w:rsidRDefault="00E12008" w:rsidP="00AC74B1">
      <w:pPr>
        <w:jc w:val="both"/>
        <w:rPr>
          <w:rFonts w:ascii="Times New Roman" w:hAnsi="Times New Roman"/>
          <w:b/>
          <w:lang w:val="ru-RU"/>
        </w:rPr>
      </w:pPr>
      <w:bookmarkStart w:id="0" w:name="_GoBack"/>
      <w:bookmarkEnd w:id="0"/>
      <w:proofErr w:type="spellStart"/>
      <w:r w:rsidRPr="00480ACB">
        <w:rPr>
          <w:rFonts w:ascii="Times New Roman" w:hAnsi="Times New Roman"/>
          <w:b/>
        </w:rPr>
        <w:t>Заготовка</w:t>
      </w:r>
      <w:proofErr w:type="spellEnd"/>
      <w:r w:rsidRPr="00480ACB">
        <w:rPr>
          <w:rFonts w:ascii="Times New Roman" w:hAnsi="Times New Roman"/>
          <w:b/>
        </w:rPr>
        <w:t xml:space="preserve"> </w:t>
      </w:r>
      <w:proofErr w:type="spellStart"/>
      <w:r w:rsidRPr="00480ACB">
        <w:rPr>
          <w:rFonts w:ascii="Times New Roman" w:hAnsi="Times New Roman"/>
          <w:b/>
        </w:rPr>
        <w:t>материала</w:t>
      </w:r>
      <w:proofErr w:type="spellEnd"/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380"/>
        <w:gridCol w:w="1164"/>
        <w:gridCol w:w="1842"/>
        <w:gridCol w:w="1701"/>
        <w:gridCol w:w="1447"/>
      </w:tblGrid>
      <w:tr w:rsidR="002E7671" w:rsidRPr="00480ACB" w:rsidTr="00AD4BF4">
        <w:trPr>
          <w:trHeight w:val="100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71" w:rsidRPr="00480ACB" w:rsidRDefault="002E7671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Дорожно-строительный материал / </w:t>
            </w:r>
            <w:proofErr w:type="spellStart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Road</w:t>
            </w:r>
            <w:proofErr w:type="spellEnd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construction</w:t>
            </w:r>
            <w:proofErr w:type="spellEnd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material</w:t>
            </w:r>
            <w:proofErr w:type="spellEnd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2E7671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зм</w:t>
            </w:r>
            <w:proofErr w:type="spellEnd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./</w:t>
            </w:r>
            <w:r w:rsidR="00C847FC"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Unit</w:t>
            </w:r>
            <w:proofErr w:type="spellEnd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71" w:rsidRPr="00480ACB" w:rsidRDefault="002E7671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 Использовано в 2012-2012г./ </w:t>
            </w:r>
            <w:proofErr w:type="spellStart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Perrformed</w:t>
            </w:r>
            <w:proofErr w:type="spellEnd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in</w:t>
            </w:r>
            <w:proofErr w:type="spellEnd"/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 2010-2012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71" w:rsidRPr="00480ACB" w:rsidRDefault="002E7671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 Пла</w:t>
            </w:r>
            <w:r w:rsidR="00494A6B"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н на 2014</w:t>
            </w:r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 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71" w:rsidRPr="00480ACB" w:rsidRDefault="002E7671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</w:p>
          <w:p w:rsidR="002E7671" w:rsidRPr="00480ACB" w:rsidRDefault="002E7671" w:rsidP="00CF6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Заготовлено на </w:t>
            </w:r>
            <w:r w:rsidR="00CF6ABA"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26</w:t>
            </w:r>
            <w:r w:rsidR="00623081"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.06</w:t>
            </w:r>
            <w:r w:rsidR="00AC74B1" w:rsidRPr="00480ACB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.14г</w:t>
            </w:r>
          </w:p>
        </w:tc>
      </w:tr>
      <w:tr w:rsidR="001573B9" w:rsidRPr="00480ACB" w:rsidTr="00F3381B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B9" w:rsidRPr="00480ACB" w:rsidRDefault="001573B9" w:rsidP="002E7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•Щебень/</w:t>
            </w:r>
            <w:proofErr w:type="spell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Crushed</w:t>
            </w:r>
            <w:proofErr w:type="spell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stone</w:t>
            </w:r>
            <w:proofErr w:type="spell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(на основание)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9" w:rsidRPr="00480ACB" w:rsidRDefault="00494A6B" w:rsidP="00494A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</w:t>
            </w:r>
            <w:r w:rsidR="001573B9"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тыс</w:t>
            </w:r>
            <w:proofErr w:type="gram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.т</w:t>
            </w:r>
            <w:proofErr w:type="gram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9" w:rsidRPr="00480ACB" w:rsidRDefault="00494A6B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280,28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9" w:rsidRPr="00480ACB" w:rsidRDefault="00494A6B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B9" w:rsidRPr="00480ACB" w:rsidRDefault="00AB4A12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2.02</w:t>
            </w:r>
          </w:p>
        </w:tc>
      </w:tr>
      <w:tr w:rsidR="001573B9" w:rsidRPr="00480ACB" w:rsidTr="00F3381B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3B9" w:rsidRPr="00480ACB" w:rsidRDefault="001573B9" w:rsidP="002E7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Щебень для асфальта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9" w:rsidRPr="00480ACB" w:rsidRDefault="00494A6B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тыс</w:t>
            </w:r>
            <w:proofErr w:type="gram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.т</w:t>
            </w:r>
            <w:proofErr w:type="gram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9" w:rsidRPr="00480ACB" w:rsidRDefault="00AB4A12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246,57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3B9" w:rsidRPr="00480ACB" w:rsidRDefault="00AB4A12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08" w:rsidRPr="00480ACB" w:rsidRDefault="00D80A17" w:rsidP="00F52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47,34</w:t>
            </w:r>
          </w:p>
        </w:tc>
      </w:tr>
      <w:tr w:rsidR="002E7671" w:rsidRPr="00480ACB" w:rsidTr="00F3381B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71" w:rsidRPr="00480ACB" w:rsidRDefault="002E7671" w:rsidP="002E7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•ПГС/GSM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AB4A12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тыс</w:t>
            </w:r>
            <w:proofErr w:type="gram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.т</w:t>
            </w:r>
            <w:proofErr w:type="gram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AB4A12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598,57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AB4A12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671" w:rsidRPr="00480ACB" w:rsidRDefault="00AB4A12" w:rsidP="007E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0</w:t>
            </w:r>
          </w:p>
        </w:tc>
      </w:tr>
      <w:tr w:rsidR="002E7671" w:rsidRPr="00480ACB" w:rsidTr="00F3381B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71" w:rsidRPr="00480ACB" w:rsidRDefault="002E7671" w:rsidP="002E7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•Отсев/S</w:t>
            </w:r>
            <w:proofErr w:type="spellStart"/>
            <w:r w:rsidR="00AB4A12"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cree</w:t>
            </w:r>
            <w:r w:rsidR="005B585E"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ning</w:t>
            </w:r>
            <w:proofErr w:type="spellEnd"/>
            <w:r w:rsidR="005B585E"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material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5B585E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тыс</w:t>
            </w:r>
            <w:proofErr w:type="gram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.т</w:t>
            </w:r>
            <w:proofErr w:type="gram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5B585E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230.2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5B585E" w:rsidP="005B5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           7.78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671" w:rsidRPr="00480ACB" w:rsidRDefault="005B585E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7.78</w:t>
            </w:r>
          </w:p>
        </w:tc>
      </w:tr>
      <w:tr w:rsidR="00C847FC" w:rsidRPr="00480ACB" w:rsidTr="00F3381B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FC" w:rsidRPr="00480ACB" w:rsidRDefault="00C847FC" w:rsidP="001573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</w:t>
            </w:r>
            <w:r w:rsidR="001573B9"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Целлюлозная добавка</w:t>
            </w: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для ЩМА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FC" w:rsidRPr="00480ACB" w:rsidRDefault="005B585E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тыс</w:t>
            </w:r>
            <w:proofErr w:type="gram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.т</w:t>
            </w:r>
            <w:proofErr w:type="gram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FC" w:rsidRPr="00480ACB" w:rsidRDefault="005B585E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0.149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FC" w:rsidRPr="00480ACB" w:rsidRDefault="00AF2BBA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7FC" w:rsidRPr="00480ACB" w:rsidRDefault="00AF2BBA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0,27</w:t>
            </w:r>
          </w:p>
        </w:tc>
      </w:tr>
      <w:tr w:rsidR="002E7671" w:rsidRPr="00480ACB" w:rsidTr="00F3381B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71" w:rsidRPr="00480ACB" w:rsidRDefault="002E7671" w:rsidP="002E7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•ЖБИ/</w:t>
            </w:r>
            <w:proofErr w:type="spell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Reinforced</w:t>
            </w:r>
            <w:proofErr w:type="spell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concrete</w:t>
            </w:r>
            <w:proofErr w:type="spell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products</w:t>
            </w:r>
            <w:proofErr w:type="spell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2E7671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м3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1573B9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2,</w:t>
            </w:r>
            <w:r w:rsidR="005B585E"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5B585E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671" w:rsidRPr="00480ACB" w:rsidRDefault="005B585E" w:rsidP="00E27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2E7671" w:rsidRPr="00480ACB" w:rsidTr="00F3381B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71" w:rsidRPr="00480ACB" w:rsidRDefault="002E7671" w:rsidP="002E7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•Цемент/</w:t>
            </w:r>
            <w:proofErr w:type="spell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Cement</w:t>
            </w:r>
            <w:proofErr w:type="spell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2E7671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="005B585E"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тыс</w:t>
            </w:r>
            <w:proofErr w:type="gramStart"/>
            <w:r w:rsidR="005B585E"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.т</w:t>
            </w:r>
            <w:proofErr w:type="gramEnd"/>
            <w:r w:rsidR="005B585E"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5B585E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0.9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5B585E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671" w:rsidRPr="00480ACB" w:rsidRDefault="005B585E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2E7671" w:rsidRPr="00480ACB" w:rsidTr="00F3381B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71" w:rsidRPr="00480ACB" w:rsidRDefault="002E7671" w:rsidP="002E7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•Битум/</w:t>
            </w:r>
            <w:proofErr w:type="spell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Bitumen</w:t>
            </w:r>
            <w:proofErr w:type="spell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2E7671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="005B585E"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тыс</w:t>
            </w:r>
            <w:proofErr w:type="gramStart"/>
            <w:r w:rsidR="005B585E"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.т</w:t>
            </w:r>
            <w:proofErr w:type="gramEnd"/>
            <w:r w:rsidR="005B585E"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5B585E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22.88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5B585E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3.34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671" w:rsidRPr="00480ACB" w:rsidRDefault="006B4C1E" w:rsidP="00544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3,34</w:t>
            </w:r>
          </w:p>
        </w:tc>
      </w:tr>
      <w:tr w:rsidR="002E7671" w:rsidRPr="00480ACB" w:rsidTr="00F3381B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71" w:rsidRPr="00480ACB" w:rsidRDefault="002E7671" w:rsidP="002E7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•</w:t>
            </w:r>
            <w:proofErr w:type="spell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Мин</w:t>
            </w:r>
            <w:proofErr w:type="gram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.п</w:t>
            </w:r>
            <w:proofErr w:type="gram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орошок</w:t>
            </w:r>
            <w:proofErr w:type="spell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/</w:t>
            </w:r>
            <w:proofErr w:type="spell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Mineral</w:t>
            </w:r>
            <w:proofErr w:type="spell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powder</w:t>
            </w:r>
            <w:proofErr w:type="spell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2E7671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="005B585E"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тыс</w:t>
            </w:r>
            <w:proofErr w:type="gramStart"/>
            <w:r w:rsidR="005B585E"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.т</w:t>
            </w:r>
            <w:proofErr w:type="gramEnd"/>
            <w:r w:rsidR="005B585E"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5B585E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4.79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5B585E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6.49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Pr="00480ACB" w:rsidRDefault="00AF2BBA" w:rsidP="005B5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6,49</w:t>
            </w:r>
          </w:p>
        </w:tc>
      </w:tr>
      <w:tr w:rsidR="002E7671" w:rsidRPr="00480ACB" w:rsidTr="00F3381B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71" w:rsidRPr="00480ACB" w:rsidRDefault="002E7671" w:rsidP="002E7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•Криволинейный брус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2E7671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м</w:t>
            </w:r>
            <w:proofErr w:type="gramEnd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1573B9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671" w:rsidRPr="00480ACB" w:rsidRDefault="00F3381B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35 685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671" w:rsidRPr="00480ACB" w:rsidRDefault="00AF2BBA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7 700</w:t>
            </w:r>
          </w:p>
        </w:tc>
      </w:tr>
      <w:tr w:rsidR="003B2C72" w:rsidRPr="00480ACB" w:rsidTr="00F3381B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72" w:rsidRPr="00480ACB" w:rsidRDefault="003B2C72" w:rsidP="003B2C72">
            <w:pPr>
              <w:pStyle w:val="a4"/>
              <w:numPr>
                <w:ilvl w:val="0"/>
                <w:numId w:val="5"/>
              </w:numPr>
              <w:ind w:left="191" w:hanging="191"/>
              <w:rPr>
                <w:color w:val="000000"/>
                <w:szCs w:val="22"/>
              </w:rPr>
            </w:pPr>
            <w:r w:rsidRPr="00480ACB">
              <w:rPr>
                <w:color w:val="000000"/>
                <w:szCs w:val="22"/>
              </w:rPr>
              <w:t>Дорожные знаки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72" w:rsidRPr="00480ACB" w:rsidRDefault="003B2C72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72" w:rsidRPr="00480ACB" w:rsidRDefault="005B585E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72" w:rsidRPr="00480ACB" w:rsidRDefault="005B585E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C72" w:rsidRPr="00480ACB" w:rsidRDefault="005B585E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75</w:t>
            </w:r>
          </w:p>
        </w:tc>
      </w:tr>
      <w:tr w:rsidR="003B2C72" w:rsidRPr="00480ACB" w:rsidTr="00F3381B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C72" w:rsidRPr="00480ACB" w:rsidRDefault="003B2C72" w:rsidP="003B2C72">
            <w:pPr>
              <w:pStyle w:val="a4"/>
              <w:numPr>
                <w:ilvl w:val="0"/>
                <w:numId w:val="5"/>
              </w:numPr>
              <w:ind w:left="191" w:hanging="191"/>
              <w:rPr>
                <w:color w:val="000000"/>
                <w:szCs w:val="22"/>
              </w:rPr>
            </w:pPr>
            <w:r w:rsidRPr="00480ACB">
              <w:rPr>
                <w:color w:val="000000"/>
                <w:szCs w:val="22"/>
              </w:rPr>
              <w:t>Сигнальные столбики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72" w:rsidRPr="00480ACB" w:rsidRDefault="003B2C72" w:rsidP="002E7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72" w:rsidRPr="00480ACB" w:rsidRDefault="003B2C72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72" w:rsidRPr="00480ACB" w:rsidRDefault="003B2C72" w:rsidP="00A0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23</w:t>
            </w:r>
            <w:r w:rsidR="00A05919" w:rsidRPr="00480ACB">
              <w:rPr>
                <w:rFonts w:ascii="Times New Roman" w:eastAsia="Times New Roman" w:hAnsi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C72" w:rsidRPr="00480ACB" w:rsidRDefault="005B585E" w:rsidP="00F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0ACB">
              <w:rPr>
                <w:rFonts w:ascii="Times New Roman" w:eastAsia="Times New Roman" w:hAnsi="Times New Roman"/>
                <w:color w:val="000000"/>
                <w:lang w:val="en-US" w:eastAsia="ru-RU"/>
              </w:rPr>
              <w:t>2350</w:t>
            </w:r>
          </w:p>
        </w:tc>
      </w:tr>
    </w:tbl>
    <w:p w:rsidR="002E7671" w:rsidRPr="00480ACB" w:rsidRDefault="002E7671" w:rsidP="00E12008">
      <w:pPr>
        <w:spacing w:after="0"/>
        <w:jc w:val="both"/>
        <w:rPr>
          <w:rFonts w:ascii="Times New Roman" w:hAnsi="Times New Roman"/>
          <w:b/>
          <w:lang w:val="ru-RU"/>
        </w:rPr>
      </w:pPr>
    </w:p>
    <w:p w:rsidR="00E12008" w:rsidRDefault="00E12008" w:rsidP="00E00061">
      <w:pPr>
        <w:contextualSpacing/>
        <w:jc w:val="both"/>
        <w:rPr>
          <w:rFonts w:ascii="Times New Roman" w:hAnsi="Times New Roman"/>
          <w:lang w:val="ru-RU"/>
        </w:rPr>
      </w:pPr>
    </w:p>
    <w:p w:rsidR="00480ACB" w:rsidRDefault="00480ACB" w:rsidP="00E00061">
      <w:pPr>
        <w:contextualSpacing/>
        <w:jc w:val="both"/>
        <w:rPr>
          <w:rFonts w:ascii="Times New Roman" w:hAnsi="Times New Roman"/>
          <w:lang w:val="ru-RU"/>
        </w:rPr>
      </w:pPr>
    </w:p>
    <w:p w:rsidR="00480ACB" w:rsidRDefault="00480ACB" w:rsidP="00E00061">
      <w:pPr>
        <w:contextualSpacing/>
        <w:jc w:val="both"/>
        <w:rPr>
          <w:rFonts w:ascii="Times New Roman" w:hAnsi="Times New Roman"/>
          <w:lang w:val="ru-RU"/>
        </w:rPr>
      </w:pPr>
    </w:p>
    <w:p w:rsidR="00480ACB" w:rsidRDefault="00480ACB" w:rsidP="00E00061">
      <w:pPr>
        <w:contextualSpacing/>
        <w:jc w:val="both"/>
        <w:rPr>
          <w:rFonts w:ascii="Times New Roman" w:hAnsi="Times New Roman"/>
          <w:lang w:val="ru-RU"/>
        </w:rPr>
      </w:pPr>
    </w:p>
    <w:p w:rsidR="00480ACB" w:rsidRPr="00480ACB" w:rsidRDefault="00480ACB" w:rsidP="00E00061">
      <w:pPr>
        <w:contextualSpacing/>
        <w:jc w:val="both"/>
        <w:rPr>
          <w:rFonts w:ascii="Times New Roman" w:hAnsi="Times New Roman"/>
          <w:lang w:val="ru-RU"/>
        </w:rPr>
      </w:pPr>
    </w:p>
    <w:p w:rsidR="004F2246" w:rsidRPr="00480ACB" w:rsidRDefault="004F2246" w:rsidP="00AD4BF4">
      <w:pPr>
        <w:pStyle w:val="a4"/>
        <w:numPr>
          <w:ilvl w:val="0"/>
          <w:numId w:val="6"/>
        </w:numPr>
        <w:rPr>
          <w:b/>
          <w:szCs w:val="22"/>
        </w:rPr>
      </w:pPr>
      <w:r w:rsidRPr="00480ACB">
        <w:rPr>
          <w:b/>
          <w:szCs w:val="22"/>
        </w:rPr>
        <w:t xml:space="preserve">Мобилизация оборудования Лота </w:t>
      </w:r>
      <w:r w:rsidR="000F73D3" w:rsidRPr="00480ACB">
        <w:rPr>
          <w:b/>
          <w:szCs w:val="22"/>
        </w:rPr>
        <w:t>10</w:t>
      </w:r>
    </w:p>
    <w:p w:rsidR="004F2246" w:rsidRPr="00480ACB" w:rsidRDefault="004F2246" w:rsidP="004F2246">
      <w:pPr>
        <w:pStyle w:val="a3"/>
        <w:ind w:firstLine="708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701"/>
        <w:gridCol w:w="1700"/>
      </w:tblGrid>
      <w:tr w:rsidR="004F2246" w:rsidRPr="00480ACB" w:rsidTr="00A05919">
        <w:trPr>
          <w:trHeight w:val="2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F2246" w:rsidRPr="00480ACB" w:rsidRDefault="004F2246" w:rsidP="00A0591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0ACB">
              <w:rPr>
                <w:rFonts w:ascii="Times New Roman" w:hAnsi="Times New Roman"/>
                <w:b/>
              </w:rPr>
              <w:t xml:space="preserve">№ </w:t>
            </w:r>
            <w:r w:rsidRPr="00480ACB">
              <w:rPr>
                <w:rFonts w:ascii="Times New Roman" w:hAnsi="Times New Roman"/>
                <w:b/>
              </w:rPr>
              <w:lastRenderedPageBreak/>
              <w:t>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ind w:firstLine="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0ACB">
              <w:rPr>
                <w:rFonts w:ascii="Times New Roman" w:hAnsi="Times New Roman"/>
                <w:b/>
              </w:rPr>
              <w:lastRenderedPageBreak/>
              <w:t>Оборудование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ind w:firstLine="5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80ACB">
              <w:rPr>
                <w:rFonts w:ascii="Times New Roman" w:hAnsi="Times New Roman"/>
                <w:b/>
              </w:rPr>
              <w:t>Лот</w:t>
            </w:r>
            <w:proofErr w:type="spellEnd"/>
            <w:r w:rsidRPr="00480ACB">
              <w:rPr>
                <w:rFonts w:ascii="Times New Roman" w:hAnsi="Times New Roman"/>
                <w:b/>
              </w:rPr>
              <w:t xml:space="preserve"> </w:t>
            </w:r>
            <w:r w:rsidR="00A05919" w:rsidRPr="00480ACB">
              <w:rPr>
                <w:rFonts w:ascii="Times New Roman" w:hAnsi="Times New Roman"/>
                <w:b/>
                <w:lang w:val="ru-RU"/>
              </w:rPr>
              <w:t>10</w:t>
            </w:r>
          </w:p>
        </w:tc>
      </w:tr>
      <w:tr w:rsidR="004F2246" w:rsidRPr="00480ACB" w:rsidTr="00A05919">
        <w:trPr>
          <w:trHeight w:val="1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ind w:firstLine="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0ACB">
              <w:rPr>
                <w:rFonts w:ascii="Times New Roman" w:hAnsi="Times New Roman"/>
                <w:b/>
              </w:rPr>
              <w:t>план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ind w:firstLine="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0ACB">
              <w:rPr>
                <w:rFonts w:ascii="Times New Roman" w:hAnsi="Times New Roman"/>
                <w:b/>
              </w:rPr>
              <w:t>факт</w:t>
            </w:r>
            <w:proofErr w:type="spellEnd"/>
          </w:p>
        </w:tc>
      </w:tr>
      <w:tr w:rsidR="004F2246" w:rsidRPr="00480ACB" w:rsidTr="004F224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ind w:firstLine="5"/>
              <w:rPr>
                <w:rFonts w:ascii="Times New Roman" w:hAnsi="Times New Roman"/>
              </w:rPr>
            </w:pPr>
            <w:proofErr w:type="spellStart"/>
            <w:r w:rsidRPr="00480ACB">
              <w:rPr>
                <w:rFonts w:ascii="Times New Roman" w:hAnsi="Times New Roman"/>
              </w:rPr>
              <w:t>Дорожно-строительные</w:t>
            </w:r>
            <w:proofErr w:type="spellEnd"/>
            <w:r w:rsidRPr="00480ACB">
              <w:rPr>
                <w:rFonts w:ascii="Times New Roman" w:hAnsi="Times New Roman"/>
              </w:rPr>
              <w:t xml:space="preserve"> </w:t>
            </w:r>
            <w:proofErr w:type="spellStart"/>
            <w:r w:rsidRPr="00480ACB">
              <w:rPr>
                <w:rFonts w:ascii="Times New Roman" w:hAnsi="Times New Roman"/>
              </w:rPr>
              <w:t>машины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A0746D" w:rsidP="00A05919">
            <w:pPr>
              <w:ind w:firstLine="5"/>
              <w:jc w:val="center"/>
              <w:rPr>
                <w:rFonts w:ascii="Times New Roman" w:hAnsi="Times New Roman"/>
                <w:lang w:val="en-US"/>
              </w:rPr>
            </w:pPr>
            <w:r w:rsidRPr="00480ACB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A0746D" w:rsidP="00A05919">
            <w:pPr>
              <w:ind w:firstLine="5"/>
              <w:jc w:val="center"/>
              <w:rPr>
                <w:rFonts w:ascii="Times New Roman" w:hAnsi="Times New Roman"/>
                <w:lang w:val="en-US" w:eastAsia="ko-KR"/>
              </w:rPr>
            </w:pPr>
            <w:r w:rsidRPr="00480ACB">
              <w:rPr>
                <w:rFonts w:ascii="Times New Roman" w:hAnsi="Times New Roman"/>
                <w:lang w:val="en-US" w:eastAsia="ko-KR"/>
              </w:rPr>
              <w:t>65</w:t>
            </w:r>
          </w:p>
        </w:tc>
      </w:tr>
      <w:tr w:rsidR="004F2246" w:rsidRPr="00480ACB" w:rsidTr="00A05919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ind w:firstLine="5"/>
              <w:rPr>
                <w:rFonts w:ascii="Times New Roman" w:hAnsi="Times New Roman"/>
              </w:rPr>
            </w:pPr>
            <w:proofErr w:type="spellStart"/>
            <w:r w:rsidRPr="00480ACB">
              <w:rPr>
                <w:rFonts w:ascii="Times New Roman" w:hAnsi="Times New Roman"/>
              </w:rPr>
              <w:t>Бульдозер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A0746D" w:rsidP="00A05919">
            <w:pPr>
              <w:ind w:firstLine="5"/>
              <w:jc w:val="center"/>
              <w:rPr>
                <w:rFonts w:ascii="Times New Roman" w:hAnsi="Times New Roman"/>
                <w:lang w:val="en-US"/>
              </w:rPr>
            </w:pPr>
            <w:r w:rsidRPr="00480AC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5B585E" w:rsidP="00A05919">
            <w:pPr>
              <w:ind w:firstLine="5"/>
              <w:jc w:val="center"/>
              <w:rPr>
                <w:rFonts w:ascii="Times New Roman" w:hAnsi="Times New Roman"/>
                <w:lang w:val="en-US"/>
              </w:rPr>
            </w:pPr>
            <w:r w:rsidRPr="00480AC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2246" w:rsidRPr="00480ACB" w:rsidTr="00A05919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ind w:firstLine="5"/>
              <w:rPr>
                <w:rFonts w:ascii="Times New Roman" w:hAnsi="Times New Roman"/>
              </w:rPr>
            </w:pPr>
            <w:proofErr w:type="spellStart"/>
            <w:r w:rsidRPr="00480ACB">
              <w:rPr>
                <w:rFonts w:ascii="Times New Roman" w:hAnsi="Times New Roman"/>
              </w:rPr>
              <w:t>Экскаватор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A0746D" w:rsidP="00A05919">
            <w:pPr>
              <w:ind w:firstLine="5"/>
              <w:jc w:val="center"/>
              <w:rPr>
                <w:rFonts w:ascii="Times New Roman" w:hAnsi="Times New Roman"/>
                <w:lang w:val="en-US"/>
              </w:rPr>
            </w:pPr>
            <w:r w:rsidRPr="00480AC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5B585E" w:rsidP="00A05919">
            <w:pPr>
              <w:ind w:firstLine="5"/>
              <w:jc w:val="center"/>
              <w:rPr>
                <w:rFonts w:ascii="Times New Roman" w:hAnsi="Times New Roman"/>
                <w:lang w:val="en-US"/>
              </w:rPr>
            </w:pPr>
            <w:r w:rsidRPr="00480ACB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F2246" w:rsidRPr="00480ACB" w:rsidTr="00A05919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ind w:firstLine="5"/>
              <w:rPr>
                <w:rFonts w:ascii="Times New Roman" w:hAnsi="Times New Roman"/>
              </w:rPr>
            </w:pPr>
            <w:proofErr w:type="spellStart"/>
            <w:r w:rsidRPr="00480ACB">
              <w:rPr>
                <w:rFonts w:ascii="Times New Roman" w:hAnsi="Times New Roman"/>
              </w:rPr>
              <w:t>Погрузчик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A0746D" w:rsidP="00A05919">
            <w:pPr>
              <w:ind w:firstLine="5"/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5B585E" w:rsidP="00A05919">
            <w:pPr>
              <w:ind w:firstLine="5"/>
              <w:jc w:val="center"/>
              <w:rPr>
                <w:rFonts w:ascii="Times New Roman" w:hAnsi="Times New Roman"/>
                <w:lang w:val="en-US"/>
              </w:rPr>
            </w:pPr>
            <w:r w:rsidRPr="00480ACB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F2246" w:rsidRPr="00480ACB" w:rsidTr="00A0591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ind w:firstLine="5"/>
              <w:rPr>
                <w:rFonts w:ascii="Times New Roman" w:hAnsi="Times New Roman"/>
              </w:rPr>
            </w:pPr>
            <w:proofErr w:type="spellStart"/>
            <w:r w:rsidRPr="00480ACB">
              <w:rPr>
                <w:rFonts w:ascii="Times New Roman" w:hAnsi="Times New Roman"/>
              </w:rPr>
              <w:t>Каток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A0746D" w:rsidP="00A05919">
            <w:pPr>
              <w:ind w:firstLine="5"/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5B585E" w:rsidP="00A05919">
            <w:pPr>
              <w:ind w:firstLine="5"/>
              <w:jc w:val="center"/>
              <w:rPr>
                <w:rFonts w:ascii="Times New Roman" w:hAnsi="Times New Roman"/>
                <w:lang w:val="en-US"/>
              </w:rPr>
            </w:pPr>
            <w:r w:rsidRPr="00480ACB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4F2246" w:rsidRPr="00480ACB" w:rsidTr="00A0591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ind w:firstLine="5"/>
              <w:rPr>
                <w:rFonts w:ascii="Times New Roman" w:hAnsi="Times New Roman"/>
              </w:rPr>
            </w:pPr>
            <w:proofErr w:type="spellStart"/>
            <w:r w:rsidRPr="00480ACB">
              <w:rPr>
                <w:rFonts w:ascii="Times New Roman" w:hAnsi="Times New Roman"/>
              </w:rPr>
              <w:t>Грейдер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A0746D" w:rsidP="00A05919">
            <w:pPr>
              <w:ind w:firstLine="5"/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5B585E" w:rsidP="00A05919">
            <w:pPr>
              <w:ind w:firstLine="5"/>
              <w:jc w:val="center"/>
              <w:rPr>
                <w:rFonts w:ascii="Times New Roman" w:hAnsi="Times New Roman"/>
                <w:lang w:val="en-US"/>
              </w:rPr>
            </w:pPr>
            <w:r w:rsidRPr="00480ACB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F2246" w:rsidRPr="00480ACB" w:rsidTr="00A05919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ind w:firstLine="5"/>
              <w:rPr>
                <w:rFonts w:ascii="Times New Roman" w:hAnsi="Times New Roman"/>
              </w:rPr>
            </w:pPr>
            <w:proofErr w:type="spellStart"/>
            <w:r w:rsidRPr="00480ACB">
              <w:rPr>
                <w:rFonts w:ascii="Times New Roman" w:hAnsi="Times New Roman"/>
              </w:rPr>
              <w:t>Самосвал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A0746D" w:rsidP="00A05919">
            <w:pPr>
              <w:ind w:firstLine="5"/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5B585E" w:rsidP="00A05919">
            <w:pPr>
              <w:ind w:firstLine="5"/>
              <w:jc w:val="center"/>
              <w:rPr>
                <w:rFonts w:ascii="Times New Roman" w:hAnsi="Times New Roman"/>
                <w:lang w:val="en-US"/>
              </w:rPr>
            </w:pPr>
            <w:r w:rsidRPr="00480ACB">
              <w:rPr>
                <w:rFonts w:ascii="Times New Roman" w:hAnsi="Times New Roman"/>
                <w:lang w:val="en-US"/>
              </w:rPr>
              <w:t>35</w:t>
            </w:r>
          </w:p>
        </w:tc>
      </w:tr>
      <w:tr w:rsidR="004F2246" w:rsidRPr="00480ACB" w:rsidTr="00A0591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ind w:firstLine="5"/>
              <w:rPr>
                <w:rFonts w:ascii="Times New Roman" w:hAnsi="Times New Roman"/>
              </w:rPr>
            </w:pPr>
            <w:proofErr w:type="spellStart"/>
            <w:r w:rsidRPr="00480ACB">
              <w:rPr>
                <w:rFonts w:ascii="Times New Roman" w:hAnsi="Times New Roman"/>
              </w:rPr>
              <w:t>Асфальтоукладчик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5B585E" w:rsidP="00A05919">
            <w:pPr>
              <w:ind w:firstLine="5"/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E1C7A" w:rsidP="00A05919">
            <w:pPr>
              <w:ind w:firstLine="5"/>
              <w:jc w:val="center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4F2246" w:rsidRPr="00480ACB" w:rsidTr="00A05919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ind w:firstLine="5"/>
              <w:rPr>
                <w:rFonts w:ascii="Times New Roman" w:hAnsi="Times New Roman"/>
              </w:rPr>
            </w:pPr>
            <w:proofErr w:type="spellStart"/>
            <w:r w:rsidRPr="00480ACB">
              <w:rPr>
                <w:rFonts w:ascii="Times New Roman" w:hAnsi="Times New Roman"/>
              </w:rPr>
              <w:t>Автокран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A0746D" w:rsidP="00A05919">
            <w:pPr>
              <w:ind w:firstLine="5"/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E1C7A" w:rsidP="00A05919">
            <w:pPr>
              <w:ind w:firstLine="5"/>
              <w:jc w:val="center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2246" w:rsidRPr="00480ACB" w:rsidTr="004F2246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ind w:firstLine="5"/>
              <w:rPr>
                <w:rFonts w:ascii="Times New Roman" w:hAnsi="Times New Roman"/>
              </w:rPr>
            </w:pPr>
            <w:proofErr w:type="spellStart"/>
            <w:r w:rsidRPr="00480ACB">
              <w:rPr>
                <w:rFonts w:ascii="Times New Roman" w:hAnsi="Times New Roman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5B585E" w:rsidP="00A05919">
            <w:pPr>
              <w:ind w:firstLine="5"/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5B585E" w:rsidP="00A05919">
            <w:pPr>
              <w:ind w:firstLine="5"/>
              <w:jc w:val="center"/>
              <w:rPr>
                <w:rFonts w:ascii="Times New Roman" w:hAnsi="Times New Roman"/>
                <w:lang w:val="en-US"/>
              </w:rPr>
            </w:pPr>
            <w:r w:rsidRPr="00480ACB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4F2246" w:rsidRPr="00480ACB" w:rsidTr="00A05919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ind w:firstLine="5"/>
              <w:rPr>
                <w:rFonts w:ascii="Times New Roman" w:hAnsi="Times New Roman"/>
              </w:rPr>
            </w:pPr>
            <w:proofErr w:type="spellStart"/>
            <w:r w:rsidRPr="00480ACB">
              <w:rPr>
                <w:rFonts w:ascii="Times New Roman" w:hAnsi="Times New Roman"/>
              </w:rPr>
              <w:t>Асфальтобетонные</w:t>
            </w:r>
            <w:proofErr w:type="spellEnd"/>
            <w:r w:rsidRPr="00480ACB">
              <w:rPr>
                <w:rFonts w:ascii="Times New Roman" w:hAnsi="Times New Roman"/>
              </w:rPr>
              <w:t xml:space="preserve"> </w:t>
            </w:r>
            <w:proofErr w:type="spellStart"/>
            <w:r w:rsidRPr="00480ACB">
              <w:rPr>
                <w:rFonts w:ascii="Times New Roman" w:hAnsi="Times New Roman"/>
              </w:rPr>
              <w:t>заводы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5B585E" w:rsidP="00A05919">
            <w:pPr>
              <w:ind w:firstLine="5"/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ind w:firstLine="5"/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2</w:t>
            </w:r>
          </w:p>
        </w:tc>
      </w:tr>
      <w:tr w:rsidR="004F2246" w:rsidRPr="00480ACB" w:rsidTr="00A0591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ind w:firstLine="5"/>
              <w:rPr>
                <w:rFonts w:ascii="Times New Roman" w:hAnsi="Times New Roman"/>
              </w:rPr>
            </w:pPr>
            <w:proofErr w:type="spellStart"/>
            <w:r w:rsidRPr="00480ACB">
              <w:rPr>
                <w:rFonts w:ascii="Times New Roman" w:hAnsi="Times New Roman"/>
              </w:rPr>
              <w:t>Битумная</w:t>
            </w:r>
            <w:proofErr w:type="spellEnd"/>
            <w:r w:rsidRPr="00480ACB">
              <w:rPr>
                <w:rFonts w:ascii="Times New Roman" w:hAnsi="Times New Roman"/>
              </w:rPr>
              <w:t xml:space="preserve"> </w:t>
            </w:r>
            <w:proofErr w:type="spellStart"/>
            <w:r w:rsidRPr="00480ACB">
              <w:rPr>
                <w:rFonts w:ascii="Times New Roman" w:hAnsi="Times New Roman"/>
              </w:rPr>
              <w:t>база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ind w:firstLine="5"/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ind w:firstLine="5"/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1</w:t>
            </w:r>
          </w:p>
        </w:tc>
      </w:tr>
      <w:tr w:rsidR="004F2246" w:rsidRPr="00480ACB" w:rsidTr="00A0591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ind w:firstLine="5"/>
              <w:rPr>
                <w:rFonts w:ascii="Times New Roman" w:hAnsi="Times New Roman"/>
              </w:rPr>
            </w:pPr>
            <w:proofErr w:type="spellStart"/>
            <w:r w:rsidRPr="00480ACB">
              <w:rPr>
                <w:rFonts w:ascii="Times New Roman" w:hAnsi="Times New Roman"/>
              </w:rPr>
              <w:t>Железнодорожный</w:t>
            </w:r>
            <w:proofErr w:type="spellEnd"/>
            <w:r w:rsidRPr="00480ACB">
              <w:rPr>
                <w:rFonts w:ascii="Times New Roman" w:hAnsi="Times New Roman"/>
              </w:rPr>
              <w:t xml:space="preserve"> </w:t>
            </w:r>
            <w:proofErr w:type="spellStart"/>
            <w:r w:rsidRPr="00480ACB">
              <w:rPr>
                <w:rFonts w:ascii="Times New Roman" w:hAnsi="Times New Roman"/>
              </w:rPr>
              <w:t>тупик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A0746D" w:rsidP="00A05919">
            <w:pPr>
              <w:ind w:firstLine="5"/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A05919" w:rsidP="00A05919">
            <w:pPr>
              <w:ind w:firstLine="5"/>
              <w:jc w:val="center"/>
              <w:rPr>
                <w:rFonts w:ascii="Times New Roman" w:hAnsi="Times New Roman"/>
                <w:lang w:val="ru-RU"/>
              </w:rPr>
            </w:pPr>
            <w:r w:rsidRPr="00480ACB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2246" w:rsidRPr="00480ACB" w:rsidTr="00A0591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6" w:rsidRPr="00480ACB" w:rsidRDefault="004F2246" w:rsidP="00A05919">
            <w:pPr>
              <w:ind w:firstLine="5"/>
              <w:rPr>
                <w:rFonts w:ascii="Times New Roman" w:hAnsi="Times New Roman"/>
              </w:rPr>
            </w:pPr>
            <w:proofErr w:type="spellStart"/>
            <w:r w:rsidRPr="00480ACB">
              <w:rPr>
                <w:rFonts w:ascii="Times New Roman" w:hAnsi="Times New Roman"/>
              </w:rPr>
              <w:t>Лаборатория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ind w:firstLine="5"/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6" w:rsidRPr="00480ACB" w:rsidRDefault="004F2246" w:rsidP="00A05919">
            <w:pPr>
              <w:ind w:firstLine="5"/>
              <w:jc w:val="center"/>
              <w:rPr>
                <w:rFonts w:ascii="Times New Roman" w:hAnsi="Times New Roman"/>
              </w:rPr>
            </w:pPr>
            <w:r w:rsidRPr="00480ACB">
              <w:rPr>
                <w:rFonts w:ascii="Times New Roman" w:hAnsi="Times New Roman"/>
                <w:color w:val="FF0000"/>
              </w:rPr>
              <w:t>100</w:t>
            </w:r>
            <w:r w:rsidRPr="00480ACB">
              <w:rPr>
                <w:rFonts w:ascii="Times New Roman" w:hAnsi="Times New Roman"/>
              </w:rPr>
              <w:t>%</w:t>
            </w:r>
          </w:p>
        </w:tc>
      </w:tr>
    </w:tbl>
    <w:p w:rsidR="00403C46" w:rsidRPr="00480ACB" w:rsidRDefault="00403C46" w:rsidP="00403C4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6E5B68" w:rsidRPr="00480ACB" w:rsidRDefault="00B75716" w:rsidP="00F57ABF">
      <w:pPr>
        <w:ind w:firstLine="284"/>
        <w:contextualSpacing/>
        <w:jc w:val="both"/>
        <w:rPr>
          <w:rFonts w:ascii="Times New Roman" w:hAnsi="Times New Roman"/>
          <w:lang w:val="ru-RU"/>
        </w:rPr>
      </w:pPr>
      <w:r w:rsidRPr="00480ACB">
        <w:rPr>
          <w:rFonts w:ascii="Times New Roman" w:hAnsi="Times New Roman"/>
          <w:lang w:val="ru-RU"/>
        </w:rPr>
        <w:t>Примечание</w:t>
      </w:r>
      <w:proofErr w:type="gramStart"/>
      <w:r w:rsidRPr="00480ACB">
        <w:rPr>
          <w:rFonts w:ascii="Times New Roman" w:hAnsi="Times New Roman"/>
          <w:lang w:val="ru-RU"/>
        </w:rPr>
        <w:t xml:space="preserve"> :</w:t>
      </w:r>
      <w:proofErr w:type="gramEnd"/>
      <w:r w:rsidRPr="00480ACB">
        <w:rPr>
          <w:rFonts w:ascii="Times New Roman" w:hAnsi="Times New Roman"/>
          <w:lang w:val="ru-RU"/>
        </w:rPr>
        <w:t xml:space="preserve"> В данный  момент на участке  отсутствует  Лаборатория.</w:t>
      </w:r>
    </w:p>
    <w:p w:rsidR="00E21D46" w:rsidRPr="00480ACB" w:rsidRDefault="00E21D46" w:rsidP="00E21D46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i/>
          <w:lang w:val="ru-RU"/>
        </w:rPr>
      </w:pPr>
    </w:p>
    <w:p w:rsidR="00B75716" w:rsidRPr="00480ACB" w:rsidRDefault="00B75716" w:rsidP="00731F2A">
      <w:pPr>
        <w:jc w:val="both"/>
        <w:rPr>
          <w:rFonts w:ascii="Times New Roman" w:hAnsi="Times New Roman"/>
          <w:lang w:val="ru-RU"/>
        </w:rPr>
      </w:pPr>
      <w:r w:rsidRPr="00480ACB">
        <w:rPr>
          <w:rFonts w:ascii="Times New Roman" w:hAnsi="Times New Roman"/>
          <w:lang w:val="ru-RU"/>
        </w:rPr>
        <w:t xml:space="preserve">  </w:t>
      </w:r>
    </w:p>
    <w:p w:rsidR="006E5B68" w:rsidRPr="00480ACB" w:rsidRDefault="006E5B68" w:rsidP="00E23AA1">
      <w:pPr>
        <w:ind w:firstLine="284"/>
        <w:contextualSpacing/>
        <w:jc w:val="both"/>
        <w:rPr>
          <w:rFonts w:ascii="Times New Roman" w:hAnsi="Times New Roman"/>
          <w:b/>
          <w:lang w:val="ru-RU"/>
        </w:rPr>
      </w:pPr>
    </w:p>
    <w:p w:rsidR="00E23AA1" w:rsidRPr="00480ACB" w:rsidRDefault="00E23AA1">
      <w:pPr>
        <w:ind w:firstLine="284"/>
        <w:contextualSpacing/>
        <w:jc w:val="both"/>
        <w:rPr>
          <w:rFonts w:ascii="Times New Roman" w:hAnsi="Times New Roman"/>
          <w:b/>
          <w:lang w:val="ru-RU"/>
        </w:rPr>
      </w:pPr>
    </w:p>
    <w:sectPr w:rsidR="00E23AA1" w:rsidRPr="00480ACB" w:rsidSect="00A05919">
      <w:pgSz w:w="12240" w:h="15840"/>
      <w:pgMar w:top="709" w:right="118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4C8"/>
    <w:multiLevelType w:val="hybridMultilevel"/>
    <w:tmpl w:val="410E4420"/>
    <w:lvl w:ilvl="0" w:tplc="F25A18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D91157"/>
    <w:multiLevelType w:val="hybridMultilevel"/>
    <w:tmpl w:val="C022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2BC0"/>
    <w:multiLevelType w:val="hybridMultilevel"/>
    <w:tmpl w:val="794E382A"/>
    <w:lvl w:ilvl="0" w:tplc="DD048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F62924"/>
    <w:multiLevelType w:val="hybridMultilevel"/>
    <w:tmpl w:val="EEEA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B6DC1"/>
    <w:multiLevelType w:val="hybridMultilevel"/>
    <w:tmpl w:val="4B22CB1C"/>
    <w:lvl w:ilvl="0" w:tplc="CDDADBB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9E405B"/>
    <w:multiLevelType w:val="multilevel"/>
    <w:tmpl w:val="67161742"/>
    <w:lvl w:ilvl="0">
      <w:start w:val="1"/>
      <w:numFmt w:val="decimal"/>
      <w:lvlText w:val="%1."/>
      <w:lvlJc w:val="left"/>
      <w:pPr>
        <w:ind w:left="502" w:hanging="360"/>
      </w:pPr>
      <w:rPr>
        <w:rFonts w:eastAsia="Batang" w:hint="default"/>
        <w:sz w:val="24"/>
      </w:rPr>
    </w:lvl>
    <w:lvl w:ilvl="1">
      <w:start w:val="8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C46"/>
    <w:rsid w:val="00012690"/>
    <w:rsid w:val="000219ED"/>
    <w:rsid w:val="000245FB"/>
    <w:rsid w:val="0004571F"/>
    <w:rsid w:val="00060BC6"/>
    <w:rsid w:val="000627F2"/>
    <w:rsid w:val="00063950"/>
    <w:rsid w:val="00067763"/>
    <w:rsid w:val="00085BFD"/>
    <w:rsid w:val="00097FE4"/>
    <w:rsid w:val="000B31EF"/>
    <w:rsid w:val="000C0A04"/>
    <w:rsid w:val="000C6836"/>
    <w:rsid w:val="000E150D"/>
    <w:rsid w:val="000E2AF4"/>
    <w:rsid w:val="000F2DA2"/>
    <w:rsid w:val="000F73D3"/>
    <w:rsid w:val="00104C2A"/>
    <w:rsid w:val="00106F9A"/>
    <w:rsid w:val="00110C50"/>
    <w:rsid w:val="00113C92"/>
    <w:rsid w:val="00116AEB"/>
    <w:rsid w:val="00132A3D"/>
    <w:rsid w:val="0014335C"/>
    <w:rsid w:val="00156793"/>
    <w:rsid w:val="001573B9"/>
    <w:rsid w:val="001749B2"/>
    <w:rsid w:val="00191181"/>
    <w:rsid w:val="00197439"/>
    <w:rsid w:val="001A4C57"/>
    <w:rsid w:val="001A6701"/>
    <w:rsid w:val="001D7B06"/>
    <w:rsid w:val="001E688E"/>
    <w:rsid w:val="002052F4"/>
    <w:rsid w:val="00205581"/>
    <w:rsid w:val="00211B1B"/>
    <w:rsid w:val="00225966"/>
    <w:rsid w:val="002370F3"/>
    <w:rsid w:val="002376E0"/>
    <w:rsid w:val="0024516A"/>
    <w:rsid w:val="00256134"/>
    <w:rsid w:val="00272338"/>
    <w:rsid w:val="00281E17"/>
    <w:rsid w:val="002A1E43"/>
    <w:rsid w:val="002C524D"/>
    <w:rsid w:val="002D2308"/>
    <w:rsid w:val="002E2952"/>
    <w:rsid w:val="002E6497"/>
    <w:rsid w:val="002E6B1D"/>
    <w:rsid w:val="002E7671"/>
    <w:rsid w:val="002E7895"/>
    <w:rsid w:val="002F2FC7"/>
    <w:rsid w:val="00335A5D"/>
    <w:rsid w:val="00345938"/>
    <w:rsid w:val="00346F26"/>
    <w:rsid w:val="003525C4"/>
    <w:rsid w:val="0037485F"/>
    <w:rsid w:val="00376C8A"/>
    <w:rsid w:val="00376E8E"/>
    <w:rsid w:val="0038093E"/>
    <w:rsid w:val="0039737D"/>
    <w:rsid w:val="003A3C77"/>
    <w:rsid w:val="003B2059"/>
    <w:rsid w:val="003B23FE"/>
    <w:rsid w:val="003B2C72"/>
    <w:rsid w:val="003D076C"/>
    <w:rsid w:val="003E3509"/>
    <w:rsid w:val="00401F42"/>
    <w:rsid w:val="00403C46"/>
    <w:rsid w:val="0042795C"/>
    <w:rsid w:val="0043708D"/>
    <w:rsid w:val="00441DF9"/>
    <w:rsid w:val="00454A07"/>
    <w:rsid w:val="00461046"/>
    <w:rsid w:val="00465392"/>
    <w:rsid w:val="00480ACB"/>
    <w:rsid w:val="00481860"/>
    <w:rsid w:val="00484287"/>
    <w:rsid w:val="0049037F"/>
    <w:rsid w:val="00490A67"/>
    <w:rsid w:val="00494A6B"/>
    <w:rsid w:val="004A22AE"/>
    <w:rsid w:val="004B39FF"/>
    <w:rsid w:val="004C44E2"/>
    <w:rsid w:val="004D253A"/>
    <w:rsid w:val="004D2DB4"/>
    <w:rsid w:val="004E1C7A"/>
    <w:rsid w:val="004F04A4"/>
    <w:rsid w:val="004F2246"/>
    <w:rsid w:val="004F2938"/>
    <w:rsid w:val="004F5485"/>
    <w:rsid w:val="00504CD2"/>
    <w:rsid w:val="0051055C"/>
    <w:rsid w:val="00515F26"/>
    <w:rsid w:val="005259F9"/>
    <w:rsid w:val="00544370"/>
    <w:rsid w:val="00567B6E"/>
    <w:rsid w:val="005779CA"/>
    <w:rsid w:val="0058098D"/>
    <w:rsid w:val="005836AE"/>
    <w:rsid w:val="00593568"/>
    <w:rsid w:val="00597F74"/>
    <w:rsid w:val="005A0918"/>
    <w:rsid w:val="005B585E"/>
    <w:rsid w:val="005B6CE6"/>
    <w:rsid w:val="005B7F80"/>
    <w:rsid w:val="005D7ABA"/>
    <w:rsid w:val="005E2ADD"/>
    <w:rsid w:val="00614203"/>
    <w:rsid w:val="00623081"/>
    <w:rsid w:val="00624233"/>
    <w:rsid w:val="006269BB"/>
    <w:rsid w:val="00636DCA"/>
    <w:rsid w:val="00645A01"/>
    <w:rsid w:val="00652A98"/>
    <w:rsid w:val="0065564D"/>
    <w:rsid w:val="006664B6"/>
    <w:rsid w:val="006B4C1E"/>
    <w:rsid w:val="006D137A"/>
    <w:rsid w:val="006E00A7"/>
    <w:rsid w:val="006E286A"/>
    <w:rsid w:val="006E599A"/>
    <w:rsid w:val="006E5B68"/>
    <w:rsid w:val="006F0A2D"/>
    <w:rsid w:val="0071213B"/>
    <w:rsid w:val="00722C2E"/>
    <w:rsid w:val="00731F2A"/>
    <w:rsid w:val="00736F60"/>
    <w:rsid w:val="00743FA5"/>
    <w:rsid w:val="007624DD"/>
    <w:rsid w:val="0077046D"/>
    <w:rsid w:val="0077147F"/>
    <w:rsid w:val="00772D88"/>
    <w:rsid w:val="007A5B0C"/>
    <w:rsid w:val="007A6398"/>
    <w:rsid w:val="007A7211"/>
    <w:rsid w:val="007B47AC"/>
    <w:rsid w:val="007C4BC5"/>
    <w:rsid w:val="007C6102"/>
    <w:rsid w:val="007C6424"/>
    <w:rsid w:val="007D2957"/>
    <w:rsid w:val="007E4BB2"/>
    <w:rsid w:val="007E5183"/>
    <w:rsid w:val="007F339B"/>
    <w:rsid w:val="007F489B"/>
    <w:rsid w:val="00816C28"/>
    <w:rsid w:val="0082011B"/>
    <w:rsid w:val="008217BB"/>
    <w:rsid w:val="008248B9"/>
    <w:rsid w:val="008250C7"/>
    <w:rsid w:val="0083201D"/>
    <w:rsid w:val="008517F6"/>
    <w:rsid w:val="00857462"/>
    <w:rsid w:val="008626EE"/>
    <w:rsid w:val="008810E3"/>
    <w:rsid w:val="0089534B"/>
    <w:rsid w:val="00895655"/>
    <w:rsid w:val="00896609"/>
    <w:rsid w:val="008A1A4B"/>
    <w:rsid w:val="008C0056"/>
    <w:rsid w:val="008E2F52"/>
    <w:rsid w:val="008E405F"/>
    <w:rsid w:val="008E4180"/>
    <w:rsid w:val="008F0FEE"/>
    <w:rsid w:val="008F5961"/>
    <w:rsid w:val="008F7ED0"/>
    <w:rsid w:val="009008C8"/>
    <w:rsid w:val="00902F0D"/>
    <w:rsid w:val="0093063A"/>
    <w:rsid w:val="00932296"/>
    <w:rsid w:val="00941469"/>
    <w:rsid w:val="00960839"/>
    <w:rsid w:val="00963A18"/>
    <w:rsid w:val="00964655"/>
    <w:rsid w:val="0098385C"/>
    <w:rsid w:val="00987557"/>
    <w:rsid w:val="00987E33"/>
    <w:rsid w:val="00992B1D"/>
    <w:rsid w:val="00997300"/>
    <w:rsid w:val="009B00E1"/>
    <w:rsid w:val="009D71F3"/>
    <w:rsid w:val="009E38DD"/>
    <w:rsid w:val="009E3E97"/>
    <w:rsid w:val="009E42E3"/>
    <w:rsid w:val="00A05919"/>
    <w:rsid w:val="00A05E1D"/>
    <w:rsid w:val="00A0746D"/>
    <w:rsid w:val="00A21C96"/>
    <w:rsid w:val="00A21FB6"/>
    <w:rsid w:val="00A31177"/>
    <w:rsid w:val="00A37498"/>
    <w:rsid w:val="00A37595"/>
    <w:rsid w:val="00A5330F"/>
    <w:rsid w:val="00A77982"/>
    <w:rsid w:val="00A865BE"/>
    <w:rsid w:val="00AB2547"/>
    <w:rsid w:val="00AB4A12"/>
    <w:rsid w:val="00AB7B19"/>
    <w:rsid w:val="00AC724D"/>
    <w:rsid w:val="00AC74B1"/>
    <w:rsid w:val="00AD4BF4"/>
    <w:rsid w:val="00AD4CAE"/>
    <w:rsid w:val="00AD79FE"/>
    <w:rsid w:val="00AF2A6B"/>
    <w:rsid w:val="00AF2BBA"/>
    <w:rsid w:val="00AF6EB5"/>
    <w:rsid w:val="00B21FDF"/>
    <w:rsid w:val="00B3053D"/>
    <w:rsid w:val="00B31EE4"/>
    <w:rsid w:val="00B32338"/>
    <w:rsid w:val="00B54755"/>
    <w:rsid w:val="00B55CB0"/>
    <w:rsid w:val="00B75716"/>
    <w:rsid w:val="00B87B1F"/>
    <w:rsid w:val="00B91A51"/>
    <w:rsid w:val="00B949B9"/>
    <w:rsid w:val="00B974AF"/>
    <w:rsid w:val="00BA79CA"/>
    <w:rsid w:val="00BB6970"/>
    <w:rsid w:val="00BD712B"/>
    <w:rsid w:val="00BE0BC7"/>
    <w:rsid w:val="00C041A8"/>
    <w:rsid w:val="00C12189"/>
    <w:rsid w:val="00C17034"/>
    <w:rsid w:val="00C21D17"/>
    <w:rsid w:val="00C25ACB"/>
    <w:rsid w:val="00C26CB9"/>
    <w:rsid w:val="00C37FA9"/>
    <w:rsid w:val="00C4267A"/>
    <w:rsid w:val="00C46C55"/>
    <w:rsid w:val="00C67453"/>
    <w:rsid w:val="00C847FC"/>
    <w:rsid w:val="00CA4697"/>
    <w:rsid w:val="00CB6BEE"/>
    <w:rsid w:val="00CE2D5A"/>
    <w:rsid w:val="00CF4328"/>
    <w:rsid w:val="00CF6ABA"/>
    <w:rsid w:val="00D16801"/>
    <w:rsid w:val="00D23E4A"/>
    <w:rsid w:val="00D24BE7"/>
    <w:rsid w:val="00D2502A"/>
    <w:rsid w:val="00D30325"/>
    <w:rsid w:val="00D30A75"/>
    <w:rsid w:val="00D418EE"/>
    <w:rsid w:val="00D80A17"/>
    <w:rsid w:val="00D8437E"/>
    <w:rsid w:val="00D850B1"/>
    <w:rsid w:val="00DA5310"/>
    <w:rsid w:val="00DC4671"/>
    <w:rsid w:val="00DC500C"/>
    <w:rsid w:val="00DC7CC4"/>
    <w:rsid w:val="00DD2EE9"/>
    <w:rsid w:val="00DD4BA3"/>
    <w:rsid w:val="00E00061"/>
    <w:rsid w:val="00E074D9"/>
    <w:rsid w:val="00E12008"/>
    <w:rsid w:val="00E135FD"/>
    <w:rsid w:val="00E15D06"/>
    <w:rsid w:val="00E20C0F"/>
    <w:rsid w:val="00E20D60"/>
    <w:rsid w:val="00E21D46"/>
    <w:rsid w:val="00E23AA1"/>
    <w:rsid w:val="00E270CC"/>
    <w:rsid w:val="00E27304"/>
    <w:rsid w:val="00E27766"/>
    <w:rsid w:val="00E43E81"/>
    <w:rsid w:val="00E454BB"/>
    <w:rsid w:val="00E553A0"/>
    <w:rsid w:val="00E57CC5"/>
    <w:rsid w:val="00E629D6"/>
    <w:rsid w:val="00E723E8"/>
    <w:rsid w:val="00E73DFF"/>
    <w:rsid w:val="00E75221"/>
    <w:rsid w:val="00E75987"/>
    <w:rsid w:val="00E7626A"/>
    <w:rsid w:val="00E91F37"/>
    <w:rsid w:val="00EB1731"/>
    <w:rsid w:val="00EC40D6"/>
    <w:rsid w:val="00EC5BD5"/>
    <w:rsid w:val="00ED013B"/>
    <w:rsid w:val="00ED2445"/>
    <w:rsid w:val="00F1088A"/>
    <w:rsid w:val="00F25076"/>
    <w:rsid w:val="00F27B22"/>
    <w:rsid w:val="00F3381B"/>
    <w:rsid w:val="00F36DB5"/>
    <w:rsid w:val="00F41308"/>
    <w:rsid w:val="00F420E7"/>
    <w:rsid w:val="00F44FB4"/>
    <w:rsid w:val="00F47888"/>
    <w:rsid w:val="00F52B08"/>
    <w:rsid w:val="00F57ABF"/>
    <w:rsid w:val="00F660C9"/>
    <w:rsid w:val="00F92249"/>
    <w:rsid w:val="00FB52BB"/>
    <w:rsid w:val="00FC60AA"/>
    <w:rsid w:val="00FD635A"/>
    <w:rsid w:val="00FE5269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46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C46"/>
    <w:rPr>
      <w:sz w:val="22"/>
      <w:szCs w:val="22"/>
      <w:lang w:val="en-CA" w:eastAsia="en-US"/>
    </w:rPr>
  </w:style>
  <w:style w:type="paragraph" w:styleId="a4">
    <w:name w:val="List Paragraph"/>
    <w:basedOn w:val="a"/>
    <w:uiPriority w:val="34"/>
    <w:qFormat/>
    <w:rsid w:val="00F92249"/>
    <w:pPr>
      <w:spacing w:after="0" w:line="240" w:lineRule="auto"/>
      <w:ind w:left="708"/>
    </w:pPr>
    <w:rPr>
      <w:rFonts w:ascii="Times New Roman" w:eastAsia="Times New Roman" w:hAnsi="Times New Roman"/>
      <w:szCs w:val="24"/>
      <w:lang w:val="ru-RU" w:eastAsia="ru-RU"/>
    </w:rPr>
  </w:style>
  <w:style w:type="paragraph" w:customStyle="1" w:styleId="a5">
    <w:name w:val="바탕글"/>
    <w:basedOn w:val="a"/>
    <w:rsid w:val="00AD4BF4"/>
    <w:pPr>
      <w:snapToGrid w:val="0"/>
      <w:spacing w:after="0" w:line="384" w:lineRule="auto"/>
      <w:jc w:val="both"/>
    </w:pPr>
    <w:rPr>
      <w:rFonts w:ascii="Batang" w:eastAsia="Batang" w:hAnsi="Batang"/>
      <w:color w:val="000000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A2EC-0890-44DA-9767-1A767A66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Dongsung7</dc:creator>
  <cp:lastModifiedBy>User</cp:lastModifiedBy>
  <cp:revision>117</cp:revision>
  <cp:lastPrinted>2013-11-22T03:49:00Z</cp:lastPrinted>
  <dcterms:created xsi:type="dcterms:W3CDTF">2013-05-13T11:45:00Z</dcterms:created>
  <dcterms:modified xsi:type="dcterms:W3CDTF">2014-07-02T11:22:00Z</dcterms:modified>
</cp:coreProperties>
</file>